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6840" w14:textId="77777777" w:rsidR="00D43C2B" w:rsidRDefault="00D43C2B" w:rsidP="001423F4">
      <w:pPr>
        <w:spacing w:line="240" w:lineRule="exact"/>
        <w:ind w:left="-142" w:right="-138"/>
        <w:jc w:val="center"/>
        <w:outlineLvl w:val="0"/>
        <w:rPr>
          <w:rFonts w:ascii="Arial" w:hAnsi="Arial" w:cs="Arial"/>
          <w:b/>
        </w:rPr>
      </w:pPr>
    </w:p>
    <w:p w14:paraId="400F092F" w14:textId="77777777" w:rsidR="005C6217" w:rsidRDefault="005C6217" w:rsidP="001423F4">
      <w:pPr>
        <w:spacing w:line="240" w:lineRule="exact"/>
        <w:ind w:left="-142" w:right="-138"/>
        <w:jc w:val="center"/>
        <w:outlineLvl w:val="0"/>
        <w:rPr>
          <w:rFonts w:ascii="Arial" w:hAnsi="Arial" w:cs="Arial"/>
          <w:b/>
        </w:rPr>
      </w:pPr>
    </w:p>
    <w:p w14:paraId="02C2FB87" w14:textId="77777777" w:rsidR="005C6217" w:rsidRDefault="005C6217" w:rsidP="001423F4">
      <w:pPr>
        <w:spacing w:line="240" w:lineRule="exact"/>
        <w:ind w:left="-142" w:right="-138"/>
        <w:jc w:val="center"/>
        <w:outlineLvl w:val="0"/>
        <w:rPr>
          <w:rFonts w:ascii="Arial" w:hAnsi="Arial" w:cs="Arial"/>
          <w:b/>
        </w:rPr>
      </w:pPr>
    </w:p>
    <w:p w14:paraId="3C30503C" w14:textId="77777777" w:rsidR="005C6217" w:rsidRDefault="005C6217" w:rsidP="001423F4">
      <w:pPr>
        <w:spacing w:line="240" w:lineRule="exact"/>
        <w:ind w:left="-142" w:right="-138"/>
        <w:jc w:val="center"/>
        <w:outlineLvl w:val="0"/>
        <w:rPr>
          <w:rFonts w:ascii="Arial" w:hAnsi="Arial" w:cs="Arial"/>
          <w:b/>
        </w:rPr>
      </w:pPr>
    </w:p>
    <w:p w14:paraId="4AB54821" w14:textId="77777777" w:rsidR="005C6217" w:rsidRDefault="005C6217" w:rsidP="001423F4">
      <w:pPr>
        <w:spacing w:line="240" w:lineRule="exact"/>
        <w:ind w:left="-142" w:right="-138"/>
        <w:jc w:val="center"/>
        <w:outlineLvl w:val="0"/>
        <w:rPr>
          <w:rFonts w:ascii="Arial" w:hAnsi="Arial" w:cs="Arial"/>
          <w:b/>
        </w:rPr>
      </w:pPr>
    </w:p>
    <w:p w14:paraId="7BD8EBD5" w14:textId="2482D86B" w:rsidR="00D31283" w:rsidRPr="00BF4A9D" w:rsidRDefault="00D31283" w:rsidP="001423F4">
      <w:pPr>
        <w:spacing w:line="240" w:lineRule="exact"/>
        <w:ind w:left="-142" w:right="-138"/>
        <w:jc w:val="center"/>
        <w:outlineLvl w:val="0"/>
        <w:rPr>
          <w:rFonts w:ascii="Arial" w:hAnsi="Arial" w:cs="Arial"/>
          <w:b/>
        </w:rPr>
      </w:pPr>
      <w:r w:rsidRPr="00BF4A9D">
        <w:rPr>
          <w:rFonts w:ascii="Arial" w:hAnsi="Arial" w:cs="Arial"/>
          <w:b/>
        </w:rPr>
        <w:t xml:space="preserve">THIS EXAMINATION CONSISTS OF </w:t>
      </w:r>
      <w:r w:rsidR="00D43C2B">
        <w:rPr>
          <w:rFonts w:ascii="Arial" w:hAnsi="Arial" w:cs="Arial"/>
          <w:b/>
        </w:rPr>
        <w:t>FOUR</w:t>
      </w:r>
      <w:r w:rsidRPr="00BF4A9D">
        <w:rPr>
          <w:rFonts w:ascii="Arial" w:hAnsi="Arial" w:cs="Arial"/>
          <w:b/>
        </w:rPr>
        <w:t xml:space="preserve"> (</w:t>
      </w:r>
      <w:r w:rsidR="00D43C2B">
        <w:rPr>
          <w:rFonts w:ascii="Arial" w:hAnsi="Arial" w:cs="Arial"/>
          <w:b/>
        </w:rPr>
        <w:t>4</w:t>
      </w:r>
      <w:r w:rsidRPr="00BF4A9D">
        <w:rPr>
          <w:rFonts w:ascii="Arial" w:hAnsi="Arial" w:cs="Arial"/>
          <w:b/>
        </w:rPr>
        <w:t>) PAGES (INCLUDING THIS PAGE)</w:t>
      </w:r>
    </w:p>
    <w:p w14:paraId="4BDC4C28" w14:textId="77777777" w:rsidR="00D31283" w:rsidRPr="00BF4A9D" w:rsidRDefault="00D31283" w:rsidP="001423F4">
      <w:pPr>
        <w:spacing w:line="240" w:lineRule="exact"/>
        <w:ind w:left="-142" w:right="-138"/>
        <w:jc w:val="center"/>
        <w:outlineLvl w:val="0"/>
        <w:rPr>
          <w:rFonts w:ascii="Arial" w:hAnsi="Arial" w:cs="Arial"/>
          <w:b/>
        </w:rPr>
      </w:pPr>
      <w:r w:rsidRPr="00BF4A9D">
        <w:rPr>
          <w:rFonts w:ascii="Arial" w:hAnsi="Arial" w:cs="Arial"/>
          <w:b/>
        </w:rPr>
        <w:t>PLEASE ENSURE THAT YOU HAVE A COMPLETE PAPER</w:t>
      </w:r>
    </w:p>
    <w:p w14:paraId="5D626515" w14:textId="77777777" w:rsidR="00D31283" w:rsidRPr="00E16C0F" w:rsidRDefault="00D31283" w:rsidP="001423F4">
      <w:pPr>
        <w:ind w:left="-142" w:right="-138"/>
        <w:jc w:val="center"/>
        <w:rPr>
          <w:rFonts w:ascii="Arial" w:hAnsi="Arial" w:cs="Arial"/>
        </w:rPr>
      </w:pPr>
    </w:p>
    <w:p w14:paraId="22CCCC91" w14:textId="77777777" w:rsidR="00D31283" w:rsidRPr="00E16C0F" w:rsidRDefault="00D31283" w:rsidP="001423F4">
      <w:pPr>
        <w:ind w:left="-142" w:right="-138"/>
        <w:jc w:val="center"/>
        <w:rPr>
          <w:rFonts w:ascii="Arial" w:hAnsi="Arial" w:cs="Arial"/>
        </w:rPr>
      </w:pPr>
    </w:p>
    <w:p w14:paraId="25D0ACC5" w14:textId="77777777" w:rsidR="00D31283" w:rsidRPr="00E16C0F" w:rsidRDefault="00D31283" w:rsidP="001423F4">
      <w:pPr>
        <w:spacing w:line="240" w:lineRule="exact"/>
        <w:ind w:left="-142" w:right="-138"/>
        <w:jc w:val="center"/>
        <w:outlineLvl w:val="0"/>
        <w:rPr>
          <w:rFonts w:ascii="Arial" w:hAnsi="Arial" w:cs="Arial"/>
        </w:rPr>
      </w:pPr>
      <w:r w:rsidRPr="00E16C0F">
        <w:rPr>
          <w:rFonts w:ascii="Arial" w:hAnsi="Arial" w:cs="Arial"/>
        </w:rPr>
        <w:t>THE UNIVERSITY OF BRITISH COLUMBIA</w:t>
      </w:r>
    </w:p>
    <w:p w14:paraId="5180D017" w14:textId="2DFAA252" w:rsidR="00D31283" w:rsidRPr="00E16C0F" w:rsidRDefault="00044DA3" w:rsidP="001423F4">
      <w:pPr>
        <w:spacing w:line="240" w:lineRule="exact"/>
        <w:ind w:left="-142" w:right="-138"/>
        <w:jc w:val="center"/>
        <w:outlineLvl w:val="0"/>
        <w:rPr>
          <w:rFonts w:ascii="Arial" w:hAnsi="Arial" w:cs="Arial"/>
        </w:rPr>
      </w:pPr>
      <w:r>
        <w:rPr>
          <w:rFonts w:ascii="Arial" w:hAnsi="Arial" w:cs="Arial"/>
        </w:rPr>
        <w:t>PETER A. ALLARD SCHOOL OF LAW</w:t>
      </w:r>
    </w:p>
    <w:p w14:paraId="55BBE9FB" w14:textId="77777777" w:rsidR="00D31283" w:rsidRPr="00E16C0F" w:rsidRDefault="00D31283" w:rsidP="001423F4">
      <w:pPr>
        <w:ind w:left="-142" w:right="-138"/>
        <w:jc w:val="center"/>
        <w:rPr>
          <w:rFonts w:ascii="Arial" w:hAnsi="Arial" w:cs="Arial"/>
        </w:rPr>
      </w:pPr>
    </w:p>
    <w:p w14:paraId="250C240B" w14:textId="77777777" w:rsidR="00D31283" w:rsidRPr="00E16C0F" w:rsidRDefault="00D31283" w:rsidP="001423F4">
      <w:pPr>
        <w:ind w:left="-142" w:right="-138"/>
        <w:jc w:val="center"/>
        <w:rPr>
          <w:rFonts w:ascii="Arial" w:hAnsi="Arial" w:cs="Arial"/>
        </w:rPr>
      </w:pPr>
    </w:p>
    <w:p w14:paraId="5DCF7603" w14:textId="3710BAA7" w:rsidR="00D31283" w:rsidRPr="00E16C0F" w:rsidRDefault="00D31283" w:rsidP="001423F4">
      <w:pPr>
        <w:spacing w:line="240" w:lineRule="exact"/>
        <w:ind w:left="-142" w:right="-138"/>
        <w:jc w:val="center"/>
        <w:outlineLvl w:val="0"/>
        <w:rPr>
          <w:rFonts w:ascii="Arial" w:hAnsi="Arial" w:cs="Arial"/>
        </w:rPr>
      </w:pPr>
      <w:r w:rsidRPr="00E16C0F">
        <w:rPr>
          <w:rFonts w:ascii="Arial" w:hAnsi="Arial" w:cs="Arial"/>
        </w:rPr>
        <w:t>F</w:t>
      </w:r>
      <w:r>
        <w:rPr>
          <w:rFonts w:ascii="Arial" w:hAnsi="Arial" w:cs="Arial"/>
        </w:rPr>
        <w:t xml:space="preserve">INAL EXAMINATION – </w:t>
      </w:r>
      <w:r w:rsidR="00A908D5">
        <w:rPr>
          <w:rFonts w:ascii="Arial" w:hAnsi="Arial" w:cs="Arial"/>
        </w:rPr>
        <w:t>APRIL</w:t>
      </w:r>
      <w:r>
        <w:rPr>
          <w:rFonts w:ascii="Arial" w:hAnsi="Arial" w:cs="Arial"/>
        </w:rPr>
        <w:t xml:space="preserve"> </w:t>
      </w:r>
      <w:r w:rsidR="00D43C2B">
        <w:rPr>
          <w:rFonts w:ascii="Arial" w:hAnsi="Arial" w:cs="Arial"/>
        </w:rPr>
        <w:t>202</w:t>
      </w:r>
      <w:r w:rsidR="00A908D5">
        <w:rPr>
          <w:rFonts w:ascii="Arial" w:hAnsi="Arial" w:cs="Arial"/>
        </w:rPr>
        <w:t>3</w:t>
      </w:r>
    </w:p>
    <w:p w14:paraId="7AEF3DE2" w14:textId="77777777" w:rsidR="00D31283" w:rsidRPr="00E16C0F" w:rsidRDefault="00D31283" w:rsidP="001423F4">
      <w:pPr>
        <w:ind w:left="-142" w:right="-138"/>
        <w:jc w:val="center"/>
        <w:rPr>
          <w:rFonts w:ascii="Arial" w:hAnsi="Arial" w:cs="Arial"/>
        </w:rPr>
      </w:pPr>
    </w:p>
    <w:p w14:paraId="4725FD6A" w14:textId="77777777" w:rsidR="00D31283" w:rsidRPr="00E16C0F" w:rsidRDefault="00D31283" w:rsidP="001423F4">
      <w:pPr>
        <w:spacing w:line="240" w:lineRule="exact"/>
        <w:ind w:left="-142" w:right="-138"/>
        <w:jc w:val="center"/>
        <w:outlineLvl w:val="0"/>
        <w:rPr>
          <w:rFonts w:ascii="Arial" w:hAnsi="Arial" w:cs="Arial"/>
        </w:rPr>
      </w:pPr>
      <w:r w:rsidRPr="00E16C0F">
        <w:rPr>
          <w:rFonts w:ascii="Arial" w:hAnsi="Arial" w:cs="Arial"/>
        </w:rPr>
        <w:t xml:space="preserve">LAW </w:t>
      </w:r>
      <w:r>
        <w:rPr>
          <w:rFonts w:ascii="Arial" w:hAnsi="Arial" w:cs="Arial"/>
        </w:rPr>
        <w:t>509</w:t>
      </w:r>
    </w:p>
    <w:p w14:paraId="17779E28" w14:textId="177C5D13" w:rsidR="00D31283" w:rsidRPr="00E16C0F" w:rsidRDefault="00481AC7" w:rsidP="001423F4">
      <w:pPr>
        <w:spacing w:line="240" w:lineRule="exact"/>
        <w:ind w:left="-142" w:right="-138"/>
        <w:jc w:val="center"/>
        <w:rPr>
          <w:rFonts w:ascii="Arial" w:hAnsi="Arial" w:cs="Arial"/>
        </w:rPr>
      </w:pPr>
      <w:r>
        <w:rPr>
          <w:rFonts w:ascii="Arial" w:hAnsi="Arial" w:cs="Arial"/>
        </w:rPr>
        <w:t>Administrative Law</w:t>
      </w:r>
      <w:bookmarkStart w:id="0" w:name="_GoBack"/>
      <w:bookmarkEnd w:id="0"/>
    </w:p>
    <w:p w14:paraId="62FB256B" w14:textId="77777777" w:rsidR="00D31283" w:rsidRDefault="00D31283" w:rsidP="001423F4">
      <w:pPr>
        <w:ind w:left="-142" w:right="-138"/>
        <w:jc w:val="center"/>
        <w:rPr>
          <w:rFonts w:ascii="Arial" w:hAnsi="Arial" w:cs="Arial"/>
        </w:rPr>
      </w:pPr>
    </w:p>
    <w:p w14:paraId="57D75F3F" w14:textId="77777777" w:rsidR="00D31283" w:rsidRPr="00E16C0F" w:rsidRDefault="00D31283" w:rsidP="001423F4">
      <w:pPr>
        <w:ind w:left="-142" w:right="-138"/>
        <w:jc w:val="center"/>
        <w:rPr>
          <w:rFonts w:ascii="Arial" w:hAnsi="Arial" w:cs="Arial"/>
        </w:rPr>
      </w:pPr>
    </w:p>
    <w:p w14:paraId="7C6DEADF" w14:textId="1C2B39C8" w:rsidR="00D31283" w:rsidRPr="00E16C0F" w:rsidRDefault="00D31283" w:rsidP="001423F4">
      <w:pPr>
        <w:spacing w:line="240" w:lineRule="exact"/>
        <w:ind w:left="-142" w:right="-138"/>
        <w:jc w:val="center"/>
        <w:outlineLvl w:val="0"/>
        <w:rPr>
          <w:rFonts w:ascii="Arial" w:hAnsi="Arial" w:cs="Arial"/>
        </w:rPr>
      </w:pPr>
      <w:r w:rsidRPr="00E16C0F">
        <w:rPr>
          <w:rFonts w:ascii="Arial" w:hAnsi="Arial" w:cs="Arial"/>
        </w:rPr>
        <w:t xml:space="preserve">Section </w:t>
      </w:r>
      <w:r w:rsidR="00863B4E">
        <w:rPr>
          <w:rFonts w:ascii="Arial" w:hAnsi="Arial" w:cs="Arial"/>
        </w:rPr>
        <w:t>5</w:t>
      </w:r>
    </w:p>
    <w:p w14:paraId="1FD857F0" w14:textId="10AF6E58" w:rsidR="00D31283" w:rsidRPr="00E16C0F" w:rsidRDefault="00D31283" w:rsidP="001423F4">
      <w:pPr>
        <w:spacing w:line="240" w:lineRule="exact"/>
        <w:ind w:left="-142" w:right="-138"/>
        <w:jc w:val="center"/>
        <w:rPr>
          <w:rFonts w:ascii="Arial" w:hAnsi="Arial" w:cs="Arial"/>
        </w:rPr>
      </w:pPr>
      <w:r w:rsidRPr="00E16C0F">
        <w:rPr>
          <w:rFonts w:ascii="Arial" w:hAnsi="Arial" w:cs="Arial"/>
        </w:rPr>
        <w:t>Russo</w:t>
      </w:r>
    </w:p>
    <w:p w14:paraId="49B24D75" w14:textId="77777777" w:rsidR="00D31283" w:rsidRPr="00E16C0F" w:rsidRDefault="00D31283" w:rsidP="001423F4">
      <w:pPr>
        <w:ind w:left="-142" w:right="-138"/>
        <w:rPr>
          <w:rFonts w:ascii="Arial" w:hAnsi="Arial" w:cs="Arial"/>
        </w:rPr>
      </w:pPr>
    </w:p>
    <w:p w14:paraId="58524EFB" w14:textId="77777777" w:rsidR="00D31283" w:rsidRPr="00E16C0F" w:rsidRDefault="00D31283" w:rsidP="001423F4">
      <w:pPr>
        <w:ind w:left="-142" w:right="-138"/>
        <w:jc w:val="center"/>
        <w:rPr>
          <w:rFonts w:ascii="Arial" w:hAnsi="Arial" w:cs="Arial"/>
        </w:rPr>
      </w:pPr>
    </w:p>
    <w:p w14:paraId="68ACC5FA" w14:textId="77777777" w:rsidR="00D31283" w:rsidRPr="00E16C0F" w:rsidRDefault="00D31283" w:rsidP="001423F4">
      <w:pPr>
        <w:spacing w:line="240" w:lineRule="exact"/>
        <w:ind w:left="-142" w:right="-138"/>
        <w:jc w:val="center"/>
        <w:outlineLvl w:val="0"/>
        <w:rPr>
          <w:rFonts w:ascii="Arial" w:hAnsi="Arial" w:cs="Arial"/>
        </w:rPr>
      </w:pPr>
      <w:r w:rsidRPr="00044DA3">
        <w:rPr>
          <w:rFonts w:ascii="Arial" w:hAnsi="Arial" w:cs="Arial"/>
          <w:b/>
        </w:rPr>
        <w:t>TOTAL MARKS:</w:t>
      </w:r>
      <w:r w:rsidRPr="00E16C0F">
        <w:rPr>
          <w:rFonts w:ascii="Arial" w:hAnsi="Arial" w:cs="Arial"/>
        </w:rPr>
        <w:t xml:space="preserve">  100</w:t>
      </w:r>
    </w:p>
    <w:p w14:paraId="4733FD02" w14:textId="77777777" w:rsidR="00D31283" w:rsidRPr="00E16C0F" w:rsidRDefault="00D31283" w:rsidP="001423F4">
      <w:pPr>
        <w:ind w:left="-142" w:right="-138"/>
        <w:jc w:val="center"/>
        <w:rPr>
          <w:rFonts w:ascii="Arial" w:hAnsi="Arial" w:cs="Arial"/>
        </w:rPr>
      </w:pPr>
    </w:p>
    <w:p w14:paraId="307E12DD" w14:textId="259AA7B7" w:rsidR="00D31283" w:rsidRPr="00E16C0F" w:rsidRDefault="00D31283" w:rsidP="001423F4">
      <w:pPr>
        <w:spacing w:line="240" w:lineRule="exact"/>
        <w:ind w:left="-142" w:right="-138"/>
        <w:jc w:val="center"/>
        <w:outlineLvl w:val="0"/>
        <w:rPr>
          <w:rFonts w:ascii="Arial" w:hAnsi="Arial" w:cs="Arial"/>
          <w:b/>
        </w:rPr>
      </w:pPr>
      <w:r w:rsidRPr="00E16C0F">
        <w:rPr>
          <w:rFonts w:ascii="Arial" w:hAnsi="Arial" w:cs="Arial"/>
          <w:b/>
        </w:rPr>
        <w:t xml:space="preserve">TIME ALLOWED: </w:t>
      </w:r>
      <w:r w:rsidR="00863B4E" w:rsidRPr="00044DA3">
        <w:rPr>
          <w:rFonts w:ascii="Arial" w:hAnsi="Arial" w:cs="Arial"/>
          <w:u w:val="single"/>
        </w:rPr>
        <w:t>THREE</w:t>
      </w:r>
      <w:r w:rsidRPr="00044DA3">
        <w:rPr>
          <w:rFonts w:ascii="Arial" w:hAnsi="Arial" w:cs="Arial"/>
          <w:u w:val="single"/>
        </w:rPr>
        <w:t xml:space="preserve"> (</w:t>
      </w:r>
      <w:r w:rsidR="00863B4E" w:rsidRPr="00044DA3">
        <w:rPr>
          <w:rFonts w:ascii="Arial" w:hAnsi="Arial" w:cs="Arial"/>
          <w:u w:val="single"/>
        </w:rPr>
        <w:t>3</w:t>
      </w:r>
      <w:r w:rsidRPr="00044DA3">
        <w:rPr>
          <w:rFonts w:ascii="Arial" w:hAnsi="Arial" w:cs="Arial"/>
          <w:u w:val="single"/>
        </w:rPr>
        <w:t>) Hours</w:t>
      </w:r>
    </w:p>
    <w:p w14:paraId="6FA679A8" w14:textId="77777777" w:rsidR="00D31283" w:rsidRPr="00E16C0F" w:rsidRDefault="00D31283" w:rsidP="001423F4">
      <w:pPr>
        <w:ind w:left="-142" w:right="-138"/>
        <w:jc w:val="center"/>
        <w:rPr>
          <w:rFonts w:ascii="Arial" w:hAnsi="Arial" w:cs="Arial"/>
        </w:rPr>
      </w:pPr>
    </w:p>
    <w:p w14:paraId="609605E9" w14:textId="77777777" w:rsidR="00D31283" w:rsidRPr="00E16C0F" w:rsidRDefault="00D31283" w:rsidP="001423F4">
      <w:pPr>
        <w:ind w:left="-142" w:right="-138"/>
        <w:jc w:val="center"/>
        <w:rPr>
          <w:rFonts w:ascii="Arial" w:hAnsi="Arial" w:cs="Arial"/>
        </w:rPr>
      </w:pPr>
    </w:p>
    <w:p w14:paraId="766D9A6D" w14:textId="77777777" w:rsidR="00D31283" w:rsidRPr="00E16C0F" w:rsidRDefault="00D31283" w:rsidP="001423F4">
      <w:pPr>
        <w:spacing w:line="240" w:lineRule="exact"/>
        <w:ind w:left="-142" w:right="-138"/>
        <w:jc w:val="center"/>
        <w:rPr>
          <w:rFonts w:ascii="Arial" w:hAnsi="Arial" w:cs="Arial"/>
        </w:rPr>
      </w:pPr>
      <w:r w:rsidRPr="00E16C0F">
        <w:rPr>
          <w:rFonts w:ascii="Arial" w:hAnsi="Arial" w:cs="Arial"/>
        </w:rPr>
        <w:t>*******************</w:t>
      </w:r>
    </w:p>
    <w:p w14:paraId="65CA3F2E" w14:textId="77777777" w:rsidR="00D31283" w:rsidRPr="00E16C0F" w:rsidRDefault="00D31283" w:rsidP="001423F4">
      <w:pPr>
        <w:ind w:left="-142" w:right="-138"/>
        <w:jc w:val="center"/>
        <w:rPr>
          <w:rFonts w:ascii="Arial" w:hAnsi="Arial" w:cs="Arial"/>
        </w:rPr>
      </w:pPr>
    </w:p>
    <w:p w14:paraId="1AE6C405" w14:textId="77777777" w:rsidR="00D31283" w:rsidRPr="00044DA3" w:rsidRDefault="00D31283" w:rsidP="001423F4">
      <w:pPr>
        <w:ind w:left="-142" w:right="-138"/>
        <w:outlineLvl w:val="0"/>
        <w:rPr>
          <w:rFonts w:ascii="Arial" w:hAnsi="Arial" w:cs="Arial"/>
          <w:b/>
        </w:rPr>
      </w:pPr>
      <w:r w:rsidRPr="00044DA3">
        <w:rPr>
          <w:rFonts w:ascii="Arial" w:hAnsi="Arial" w:cs="Arial"/>
          <w:b/>
        </w:rPr>
        <w:t>NOTES:</w:t>
      </w:r>
    </w:p>
    <w:p w14:paraId="6B291BE5" w14:textId="77777777" w:rsidR="00D57317" w:rsidRPr="00E16C0F" w:rsidRDefault="00D57317" w:rsidP="001423F4">
      <w:pPr>
        <w:ind w:left="-142" w:right="-138"/>
        <w:outlineLvl w:val="0"/>
        <w:rPr>
          <w:rFonts w:ascii="Arial" w:hAnsi="Arial" w:cs="Arial"/>
        </w:rPr>
      </w:pPr>
    </w:p>
    <w:p w14:paraId="21FAB468" w14:textId="790ED38C" w:rsidR="00D31283" w:rsidRPr="00E16C0F" w:rsidRDefault="00D31283" w:rsidP="00D57317">
      <w:pPr>
        <w:pStyle w:val="ListParagraph"/>
        <w:numPr>
          <w:ilvl w:val="0"/>
          <w:numId w:val="21"/>
        </w:numPr>
        <w:tabs>
          <w:tab w:val="left" w:pos="567"/>
          <w:tab w:val="left" w:pos="1440"/>
          <w:tab w:val="left" w:pos="2160"/>
        </w:tabs>
        <w:ind w:left="284" w:right="-138" w:hanging="426"/>
        <w:rPr>
          <w:rFonts w:ascii="Arial" w:hAnsi="Arial" w:cs="Arial"/>
        </w:rPr>
      </w:pPr>
      <w:r w:rsidRPr="00E16C0F">
        <w:rPr>
          <w:rFonts w:ascii="Arial" w:hAnsi="Arial" w:cs="Arial"/>
        </w:rPr>
        <w:t xml:space="preserve">This is an </w:t>
      </w:r>
      <w:r w:rsidRPr="00F86E9C">
        <w:rPr>
          <w:rFonts w:ascii="Arial" w:hAnsi="Arial" w:cs="Arial"/>
        </w:rPr>
        <w:t>open</w:t>
      </w:r>
      <w:r w:rsidR="00F86E9C">
        <w:rPr>
          <w:rFonts w:ascii="Arial" w:hAnsi="Arial" w:cs="Arial"/>
        </w:rPr>
        <w:t>-</w:t>
      </w:r>
      <w:r w:rsidRPr="00F86E9C">
        <w:rPr>
          <w:rFonts w:ascii="Arial" w:hAnsi="Arial" w:cs="Arial"/>
        </w:rPr>
        <w:t>book</w:t>
      </w:r>
      <w:r w:rsidRPr="00E16C0F">
        <w:rPr>
          <w:rFonts w:ascii="Arial" w:hAnsi="Arial" w:cs="Arial"/>
        </w:rPr>
        <w:t xml:space="preserve"> examination.  Candidates may have with them any </w:t>
      </w:r>
      <w:r w:rsidRPr="00F86E9C">
        <w:rPr>
          <w:rFonts w:ascii="Arial" w:hAnsi="Arial" w:cs="Arial"/>
          <w:b/>
          <w:bCs/>
          <w:u w:val="single"/>
        </w:rPr>
        <w:t xml:space="preserve">hard-copy written material </w:t>
      </w:r>
      <w:r w:rsidRPr="00E16C0F">
        <w:rPr>
          <w:rFonts w:ascii="Arial" w:hAnsi="Arial" w:cs="Arial"/>
        </w:rPr>
        <w:t xml:space="preserve">they wish. </w:t>
      </w:r>
      <w:r w:rsidRPr="00F86E9C">
        <w:rPr>
          <w:rFonts w:ascii="Arial" w:hAnsi="Arial" w:cs="Arial"/>
          <w:b/>
          <w:bCs/>
        </w:rPr>
        <w:t xml:space="preserve">Laptops are only permitted for the use of </w:t>
      </w:r>
      <w:proofErr w:type="spellStart"/>
      <w:r w:rsidRPr="00F86E9C">
        <w:rPr>
          <w:rFonts w:ascii="Arial" w:hAnsi="Arial" w:cs="Arial"/>
          <w:b/>
          <w:bCs/>
        </w:rPr>
        <w:t>ExamSoft</w:t>
      </w:r>
      <w:proofErr w:type="spellEnd"/>
      <w:r w:rsidRPr="00F86E9C">
        <w:rPr>
          <w:rFonts w:ascii="Arial" w:hAnsi="Arial" w:cs="Arial"/>
          <w:b/>
          <w:bCs/>
        </w:rPr>
        <w:t>.</w:t>
      </w:r>
      <w:r w:rsidRPr="00E16C0F">
        <w:rPr>
          <w:rFonts w:ascii="Arial" w:hAnsi="Arial" w:cs="Arial"/>
        </w:rPr>
        <w:t xml:space="preserve"> </w:t>
      </w:r>
      <w:r w:rsidRPr="00E16C0F">
        <w:rPr>
          <w:rFonts w:ascii="Arial" w:hAnsi="Arial" w:cs="Arial"/>
        </w:rPr>
        <w:br/>
        <w:t xml:space="preserve"> </w:t>
      </w:r>
    </w:p>
    <w:p w14:paraId="29E7C34A" w14:textId="5CA38D0B" w:rsidR="00D31283" w:rsidRPr="00E16C0F" w:rsidRDefault="00D31283" w:rsidP="00D57317">
      <w:pPr>
        <w:pStyle w:val="ListParagraph"/>
        <w:numPr>
          <w:ilvl w:val="0"/>
          <w:numId w:val="21"/>
        </w:numPr>
        <w:tabs>
          <w:tab w:val="left" w:pos="567"/>
          <w:tab w:val="left" w:pos="1440"/>
          <w:tab w:val="left" w:pos="2160"/>
        </w:tabs>
        <w:ind w:left="284" w:right="-138" w:hanging="426"/>
        <w:rPr>
          <w:rFonts w:ascii="Arial" w:hAnsi="Arial" w:cs="Arial"/>
        </w:rPr>
      </w:pPr>
      <w:r w:rsidRPr="00F86E9C">
        <w:rPr>
          <w:rFonts w:ascii="Arial" w:hAnsi="Arial" w:cs="Arial"/>
          <w:b/>
          <w:bCs/>
        </w:rPr>
        <w:t xml:space="preserve">Use of </w:t>
      </w:r>
      <w:r w:rsidR="00F86E9C" w:rsidRPr="00F86E9C">
        <w:rPr>
          <w:rFonts w:ascii="Arial" w:hAnsi="Arial" w:cs="Arial"/>
          <w:b/>
          <w:bCs/>
        </w:rPr>
        <w:t xml:space="preserve">other electronic or </w:t>
      </w:r>
      <w:r w:rsidRPr="00F86E9C">
        <w:rPr>
          <w:rFonts w:ascii="Arial" w:hAnsi="Arial" w:cs="Arial"/>
          <w:b/>
          <w:bCs/>
        </w:rPr>
        <w:t>communication devices such as mobile phones, tablets, smartwatches, etc. are not permitted.</w:t>
      </w:r>
      <w:r w:rsidRPr="00E16C0F">
        <w:rPr>
          <w:rFonts w:ascii="Arial" w:hAnsi="Arial" w:cs="Arial"/>
        </w:rPr>
        <w:t xml:space="preserve"> </w:t>
      </w:r>
      <w:r w:rsidR="00D57317">
        <w:rPr>
          <w:rFonts w:ascii="Arial" w:hAnsi="Arial" w:cs="Arial"/>
        </w:rPr>
        <w:t xml:space="preserve">Phones should be </w:t>
      </w:r>
      <w:r w:rsidRPr="00E16C0F">
        <w:rPr>
          <w:rFonts w:ascii="Arial" w:hAnsi="Arial" w:cs="Arial"/>
        </w:rPr>
        <w:t>turned off</w:t>
      </w:r>
      <w:r w:rsidR="00F86E9C">
        <w:rPr>
          <w:rFonts w:ascii="Arial" w:hAnsi="Arial" w:cs="Arial"/>
        </w:rPr>
        <w:t xml:space="preserve"> or in airplane mode.</w:t>
      </w:r>
      <w:r w:rsidRPr="00E16C0F">
        <w:rPr>
          <w:rFonts w:ascii="Arial" w:hAnsi="Arial" w:cs="Arial"/>
        </w:rPr>
        <w:br/>
      </w:r>
    </w:p>
    <w:p w14:paraId="3B3BA8A1" w14:textId="77777777" w:rsidR="00D31283" w:rsidRDefault="00D31283" w:rsidP="00D57317">
      <w:pPr>
        <w:pStyle w:val="ListParagraph"/>
        <w:numPr>
          <w:ilvl w:val="0"/>
          <w:numId w:val="21"/>
        </w:numPr>
        <w:tabs>
          <w:tab w:val="left" w:pos="567"/>
          <w:tab w:val="left" w:pos="1440"/>
          <w:tab w:val="left" w:pos="2160"/>
        </w:tabs>
        <w:ind w:left="284" w:right="-138" w:hanging="426"/>
        <w:rPr>
          <w:rFonts w:ascii="Arial" w:hAnsi="Arial" w:cs="Arial"/>
        </w:rPr>
      </w:pPr>
      <w:r w:rsidRPr="004B1B1B">
        <w:rPr>
          <w:rFonts w:ascii="Arial" w:hAnsi="Arial" w:cs="Arial"/>
          <w:b/>
          <w:bCs/>
        </w:rPr>
        <w:t>Read the questions carefully and understand</w:t>
      </w:r>
      <w:r w:rsidRPr="00E16C0F">
        <w:rPr>
          <w:rFonts w:ascii="Arial" w:hAnsi="Arial" w:cs="Arial"/>
        </w:rPr>
        <w:t xml:space="preserve"> what you are being asked to d</w:t>
      </w:r>
      <w:r>
        <w:rPr>
          <w:rFonts w:ascii="Arial" w:hAnsi="Arial" w:cs="Arial"/>
        </w:rPr>
        <w:t>o before you begin your answer.</w:t>
      </w:r>
      <w:r>
        <w:rPr>
          <w:rFonts w:ascii="Arial" w:hAnsi="Arial" w:cs="Arial"/>
        </w:rPr>
        <w:br/>
      </w:r>
    </w:p>
    <w:p w14:paraId="7AC0EB8C" w14:textId="05455000" w:rsidR="00D31283" w:rsidRPr="00785BFF" w:rsidRDefault="00D31283" w:rsidP="00D57317">
      <w:pPr>
        <w:pStyle w:val="ListParagraph"/>
        <w:numPr>
          <w:ilvl w:val="0"/>
          <w:numId w:val="21"/>
        </w:numPr>
        <w:tabs>
          <w:tab w:val="left" w:pos="567"/>
          <w:tab w:val="left" w:pos="1440"/>
          <w:tab w:val="left" w:pos="2160"/>
        </w:tabs>
        <w:ind w:left="284" w:right="-138" w:hanging="426"/>
        <w:rPr>
          <w:rFonts w:ascii="Arial" w:hAnsi="Arial" w:cs="Arial"/>
        </w:rPr>
      </w:pPr>
      <w:r w:rsidRPr="00785BFF">
        <w:rPr>
          <w:rFonts w:ascii="Arial" w:hAnsi="Arial" w:cs="Arial"/>
        </w:rPr>
        <w:t>You may refer to cases in short</w:t>
      </w:r>
      <w:r>
        <w:rPr>
          <w:rFonts w:ascii="Arial" w:hAnsi="Arial" w:cs="Arial"/>
        </w:rPr>
        <w:t xml:space="preserve"> form (e.g.</w:t>
      </w:r>
      <w:r w:rsidRPr="00785BFF">
        <w:rPr>
          <w:rFonts w:ascii="Arial" w:hAnsi="Arial" w:cs="Arial"/>
        </w:rPr>
        <w:t xml:space="preserve"> “</w:t>
      </w:r>
      <w:r>
        <w:rPr>
          <w:rFonts w:ascii="Arial" w:hAnsi="Arial" w:cs="Arial"/>
          <w:i/>
        </w:rPr>
        <w:t>Baker</w:t>
      </w:r>
      <w:r w:rsidRPr="00785BFF">
        <w:rPr>
          <w:rFonts w:ascii="Arial" w:hAnsi="Arial" w:cs="Arial"/>
        </w:rPr>
        <w:t>”</w:t>
      </w:r>
      <w:r w:rsidR="00D43C2B">
        <w:rPr>
          <w:rFonts w:ascii="Arial" w:hAnsi="Arial" w:cs="Arial"/>
        </w:rPr>
        <w:t xml:space="preserve"> or “</w:t>
      </w:r>
      <w:r w:rsidR="00D43C2B" w:rsidRPr="00D43C2B">
        <w:rPr>
          <w:rFonts w:ascii="Arial" w:hAnsi="Arial" w:cs="Arial"/>
          <w:i/>
          <w:iCs/>
        </w:rPr>
        <w:t>Vavilov</w:t>
      </w:r>
      <w:r w:rsidR="00D43C2B">
        <w:rPr>
          <w:rFonts w:ascii="Arial" w:hAnsi="Arial" w:cs="Arial"/>
        </w:rPr>
        <w:t>”</w:t>
      </w:r>
      <w:r w:rsidRPr="00785BFF">
        <w:rPr>
          <w:rFonts w:ascii="Arial" w:hAnsi="Arial" w:cs="Arial"/>
        </w:rPr>
        <w:t>).</w:t>
      </w:r>
    </w:p>
    <w:p w14:paraId="56194980" w14:textId="65EE50E7" w:rsidR="00D31283" w:rsidRDefault="00D31283" w:rsidP="001423F4">
      <w:pPr>
        <w:pStyle w:val="ListParagraph"/>
        <w:tabs>
          <w:tab w:val="left" w:pos="1440"/>
          <w:tab w:val="left" w:pos="2160"/>
        </w:tabs>
        <w:ind w:left="-142" w:right="-138"/>
        <w:rPr>
          <w:rFonts w:ascii="Arial" w:hAnsi="Arial" w:cs="Arial"/>
        </w:rPr>
      </w:pPr>
    </w:p>
    <w:p w14:paraId="02A29E64" w14:textId="77777777" w:rsidR="00EE3C9A" w:rsidRDefault="00EE3C9A" w:rsidP="001423F4">
      <w:pPr>
        <w:pStyle w:val="ListParagraph"/>
        <w:tabs>
          <w:tab w:val="left" w:pos="1440"/>
          <w:tab w:val="left" w:pos="2160"/>
        </w:tabs>
        <w:ind w:left="-142" w:right="-138"/>
        <w:rPr>
          <w:rFonts w:ascii="Arial" w:hAnsi="Arial" w:cs="Arial"/>
        </w:rPr>
      </w:pPr>
    </w:p>
    <w:p w14:paraId="3F0F22A6" w14:textId="77777777" w:rsidR="00EE3C9A" w:rsidRPr="00E16C0F" w:rsidRDefault="00EE3C9A" w:rsidP="001423F4">
      <w:pPr>
        <w:pStyle w:val="ListParagraph"/>
        <w:tabs>
          <w:tab w:val="left" w:pos="1440"/>
          <w:tab w:val="left" w:pos="2160"/>
        </w:tabs>
        <w:ind w:left="-142" w:right="-138"/>
        <w:rPr>
          <w:rFonts w:ascii="Arial" w:hAnsi="Arial" w:cs="Arial"/>
        </w:rPr>
      </w:pPr>
    </w:p>
    <w:p w14:paraId="2325A638" w14:textId="114FB015" w:rsidR="00D31283" w:rsidRDefault="00D31283" w:rsidP="001423F4">
      <w:pPr>
        <w:ind w:left="-142" w:right="-138"/>
        <w:rPr>
          <w:rFonts w:ascii="Arial" w:hAnsi="Arial" w:cs="Arial"/>
        </w:rPr>
      </w:pPr>
    </w:p>
    <w:p w14:paraId="1044F402" w14:textId="33A30818" w:rsidR="00EE3C9A" w:rsidRDefault="00EE3C9A" w:rsidP="003349C8">
      <w:pPr>
        <w:pStyle w:val="BodyText"/>
        <w:ind w:left="-142" w:right="-138"/>
        <w:rPr>
          <w:rFonts w:ascii="Arial" w:hAnsi="Arial" w:cs="Arial"/>
          <w:b/>
          <w:bCs/>
          <w:sz w:val="22"/>
          <w:szCs w:val="22"/>
        </w:rPr>
      </w:pPr>
    </w:p>
    <w:p w14:paraId="107A492E" w14:textId="77777777" w:rsidR="00EE3C9A" w:rsidRDefault="00EE3C9A" w:rsidP="001423F4">
      <w:pPr>
        <w:pStyle w:val="BodyText"/>
        <w:ind w:left="-142" w:right="-138"/>
        <w:jc w:val="center"/>
        <w:rPr>
          <w:rFonts w:ascii="Arial" w:hAnsi="Arial" w:cs="Arial"/>
          <w:b/>
          <w:bCs/>
          <w:sz w:val="22"/>
          <w:szCs w:val="22"/>
        </w:rPr>
      </w:pPr>
    </w:p>
    <w:p w14:paraId="16F591FD" w14:textId="77777777" w:rsidR="00EE3C9A" w:rsidRDefault="00EE3C9A" w:rsidP="001423F4">
      <w:pPr>
        <w:pStyle w:val="BodyText"/>
        <w:ind w:left="-142" w:right="-138"/>
        <w:jc w:val="center"/>
        <w:rPr>
          <w:rFonts w:ascii="Arial" w:hAnsi="Arial" w:cs="Arial"/>
          <w:b/>
          <w:bCs/>
          <w:sz w:val="22"/>
          <w:szCs w:val="22"/>
        </w:rPr>
      </w:pPr>
    </w:p>
    <w:p w14:paraId="37A73F5D" w14:textId="77777777" w:rsidR="00EE3C9A" w:rsidRDefault="00EE3C9A" w:rsidP="001423F4">
      <w:pPr>
        <w:pStyle w:val="BodyText"/>
        <w:ind w:left="-142" w:right="-138"/>
        <w:jc w:val="center"/>
        <w:rPr>
          <w:rFonts w:ascii="Arial" w:hAnsi="Arial" w:cs="Arial"/>
          <w:b/>
          <w:bCs/>
          <w:sz w:val="22"/>
          <w:szCs w:val="22"/>
        </w:rPr>
      </w:pPr>
    </w:p>
    <w:p w14:paraId="0A1A35B4" w14:textId="168CBD1C" w:rsidR="00EE3C9A" w:rsidRPr="00EE3C9A" w:rsidRDefault="00EE3C9A" w:rsidP="001423F4">
      <w:pPr>
        <w:pStyle w:val="BodyText"/>
        <w:ind w:left="-142" w:right="-138"/>
        <w:jc w:val="center"/>
        <w:rPr>
          <w:rFonts w:ascii="Arial" w:hAnsi="Arial" w:cs="Arial"/>
          <w:b/>
          <w:bCs/>
          <w:sz w:val="22"/>
          <w:szCs w:val="22"/>
        </w:rPr>
      </w:pPr>
      <w:r>
        <w:rPr>
          <w:rFonts w:ascii="Arial" w:hAnsi="Arial" w:cs="Arial"/>
          <w:b/>
          <w:bCs/>
          <w:sz w:val="22"/>
          <w:szCs w:val="22"/>
        </w:rPr>
        <w:t>GOOD LUCK!</w:t>
      </w:r>
      <w:r>
        <w:rPr>
          <w:rFonts w:ascii="Arial" w:hAnsi="Arial" w:cs="Arial"/>
          <w:sz w:val="22"/>
          <w:szCs w:val="22"/>
        </w:rPr>
        <w:br w:type="page"/>
      </w:r>
    </w:p>
    <w:p w14:paraId="75D3850E" w14:textId="77777777" w:rsidR="003D2170" w:rsidRDefault="003D2170" w:rsidP="001423F4">
      <w:pPr>
        <w:tabs>
          <w:tab w:val="num" w:pos="0"/>
          <w:tab w:val="left" w:pos="90"/>
        </w:tabs>
        <w:ind w:left="-142" w:right="-138"/>
        <w:rPr>
          <w:rFonts w:ascii="Arial" w:hAnsi="Arial" w:cs="Arial"/>
          <w:sz w:val="22"/>
          <w:szCs w:val="22"/>
        </w:rPr>
      </w:pPr>
    </w:p>
    <w:p w14:paraId="66E33129" w14:textId="77777777" w:rsidR="007C0CCE" w:rsidRPr="00697D60" w:rsidRDefault="007C0CCE" w:rsidP="001423F4">
      <w:pPr>
        <w:pStyle w:val="BodyText"/>
        <w:ind w:left="-142" w:right="-138"/>
        <w:rPr>
          <w:rFonts w:ascii="Arial" w:hAnsi="Arial" w:cs="Arial"/>
          <w:b/>
          <w:bCs/>
          <w:sz w:val="22"/>
          <w:szCs w:val="22"/>
        </w:rPr>
      </w:pPr>
    </w:p>
    <w:p w14:paraId="5761C13E" w14:textId="1A9265BB" w:rsidR="009F7558" w:rsidRPr="009E7AA8" w:rsidRDefault="00863B4E" w:rsidP="001423F4">
      <w:pPr>
        <w:widowControl w:val="0"/>
        <w:autoSpaceDE w:val="0"/>
        <w:autoSpaceDN w:val="0"/>
        <w:adjustRightInd w:val="0"/>
        <w:ind w:left="-142" w:right="-138"/>
        <w:rPr>
          <w:rFonts w:ascii="Arial" w:hAnsi="Arial" w:cs="Arial"/>
          <w:b/>
          <w:bCs/>
          <w:color w:val="000000"/>
          <w:sz w:val="22"/>
          <w:szCs w:val="22"/>
        </w:rPr>
      </w:pPr>
      <w:bookmarkStart w:id="1" w:name="co_anchor_Sa000359206_1"/>
      <w:bookmarkEnd w:id="1"/>
      <w:r w:rsidRPr="009E7AA8">
        <w:rPr>
          <w:rFonts w:ascii="Arial" w:hAnsi="Arial" w:cs="Arial"/>
          <w:b/>
          <w:bCs/>
          <w:color w:val="000000"/>
          <w:sz w:val="22"/>
          <w:szCs w:val="22"/>
        </w:rPr>
        <w:t xml:space="preserve">PART </w:t>
      </w:r>
      <w:r w:rsidR="00A36423" w:rsidRPr="009E7AA8">
        <w:rPr>
          <w:rFonts w:ascii="Arial" w:hAnsi="Arial" w:cs="Arial"/>
          <w:b/>
          <w:bCs/>
          <w:color w:val="000000"/>
          <w:sz w:val="22"/>
          <w:szCs w:val="22"/>
        </w:rPr>
        <w:t>I</w:t>
      </w:r>
      <w:r w:rsidRPr="009E7AA8">
        <w:rPr>
          <w:rFonts w:ascii="Arial" w:hAnsi="Arial" w:cs="Arial"/>
          <w:b/>
          <w:bCs/>
          <w:color w:val="000000"/>
          <w:sz w:val="22"/>
          <w:szCs w:val="22"/>
        </w:rPr>
        <w:t xml:space="preserve">:  </w:t>
      </w:r>
      <w:r w:rsidR="00183603" w:rsidRPr="009E7AA8">
        <w:rPr>
          <w:rFonts w:ascii="Arial" w:hAnsi="Arial" w:cs="Arial"/>
          <w:b/>
          <w:bCs/>
          <w:color w:val="000000"/>
          <w:sz w:val="22"/>
          <w:szCs w:val="22"/>
        </w:rPr>
        <w:t>READ THE FACTS AND ANSWER THE QUESTIONS THAT FOLLOW</w:t>
      </w:r>
      <w:r w:rsidR="001A7421" w:rsidRPr="009E7AA8">
        <w:rPr>
          <w:rFonts w:ascii="Arial" w:hAnsi="Arial" w:cs="Arial"/>
          <w:b/>
          <w:bCs/>
          <w:color w:val="000000"/>
          <w:sz w:val="22"/>
          <w:szCs w:val="22"/>
        </w:rPr>
        <w:t xml:space="preserve"> [65 MARKS]:</w:t>
      </w:r>
    </w:p>
    <w:p w14:paraId="4DE7B305" w14:textId="4CCBB077" w:rsidR="00B50907" w:rsidRPr="009E7AA8" w:rsidRDefault="00B50907" w:rsidP="001423F4">
      <w:pPr>
        <w:widowControl w:val="0"/>
        <w:autoSpaceDE w:val="0"/>
        <w:autoSpaceDN w:val="0"/>
        <w:adjustRightInd w:val="0"/>
        <w:ind w:left="-142" w:right="-138"/>
        <w:rPr>
          <w:rFonts w:ascii="Arial" w:hAnsi="Arial" w:cs="Arial"/>
          <w:b/>
          <w:bCs/>
          <w:color w:val="000000"/>
          <w:sz w:val="22"/>
          <w:szCs w:val="22"/>
        </w:rPr>
      </w:pPr>
    </w:p>
    <w:p w14:paraId="093B3990" w14:textId="25B8DD57" w:rsidR="00CB1C94" w:rsidRDefault="00891F55" w:rsidP="001E0A9D">
      <w:pPr>
        <w:pStyle w:val="ListParagraph"/>
        <w:numPr>
          <w:ilvl w:val="0"/>
          <w:numId w:val="22"/>
        </w:numPr>
        <w:tabs>
          <w:tab w:val="left" w:pos="567"/>
        </w:tabs>
        <w:ind w:left="-142" w:right="-138" w:firstLine="0"/>
        <w:rPr>
          <w:rFonts w:ascii="Arial" w:hAnsi="Arial" w:cs="Arial"/>
          <w:sz w:val="22"/>
          <w:szCs w:val="22"/>
        </w:rPr>
      </w:pPr>
      <w:r w:rsidRPr="009E7AA8">
        <w:rPr>
          <w:rFonts w:ascii="Arial" w:hAnsi="Arial" w:cs="Arial"/>
          <w:sz w:val="22"/>
          <w:szCs w:val="22"/>
        </w:rPr>
        <w:t>[</w:t>
      </w:r>
      <w:r w:rsidR="001A7421" w:rsidRPr="009E7AA8">
        <w:rPr>
          <w:rFonts w:ascii="Arial" w:hAnsi="Arial" w:cs="Arial"/>
          <w:sz w:val="22"/>
          <w:szCs w:val="22"/>
        </w:rPr>
        <w:t>3</w:t>
      </w:r>
      <w:r w:rsidR="00072DF7" w:rsidRPr="009E7AA8">
        <w:rPr>
          <w:rFonts w:ascii="Arial" w:hAnsi="Arial" w:cs="Arial"/>
          <w:sz w:val="22"/>
          <w:szCs w:val="22"/>
        </w:rPr>
        <w:t>5</w:t>
      </w:r>
      <w:r w:rsidRPr="009E7AA8">
        <w:rPr>
          <w:rFonts w:ascii="Arial" w:hAnsi="Arial" w:cs="Arial"/>
          <w:sz w:val="22"/>
          <w:szCs w:val="22"/>
        </w:rPr>
        <w:t xml:space="preserve"> MARKS]</w:t>
      </w:r>
      <w:r w:rsidRPr="009E7AA8">
        <w:rPr>
          <w:rFonts w:ascii="Arial" w:hAnsi="Arial" w:cs="Arial"/>
          <w:sz w:val="22"/>
          <w:szCs w:val="22"/>
        </w:rPr>
        <w:br/>
      </w:r>
    </w:p>
    <w:p w14:paraId="35A22FF6" w14:textId="5C5293D3" w:rsidR="006F17DB" w:rsidRPr="00CB1C94" w:rsidRDefault="00B50907" w:rsidP="00CB1C94">
      <w:pPr>
        <w:tabs>
          <w:tab w:val="left" w:pos="284"/>
        </w:tabs>
        <w:ind w:left="-142" w:right="-138"/>
        <w:rPr>
          <w:rFonts w:ascii="Arial" w:hAnsi="Arial" w:cs="Arial"/>
          <w:sz w:val="22"/>
          <w:szCs w:val="22"/>
        </w:rPr>
      </w:pPr>
      <w:r w:rsidRPr="00CB1C94">
        <w:rPr>
          <w:rFonts w:ascii="Arial" w:hAnsi="Arial" w:cs="Arial"/>
          <w:sz w:val="22"/>
          <w:szCs w:val="22"/>
        </w:rPr>
        <w:t xml:space="preserve">Under the </w:t>
      </w:r>
      <w:r w:rsidRPr="00CB1C94">
        <w:rPr>
          <w:rFonts w:ascii="Arial" w:hAnsi="Arial" w:cs="Arial"/>
          <w:i/>
          <w:iCs/>
          <w:sz w:val="22"/>
          <w:szCs w:val="22"/>
        </w:rPr>
        <w:t>Evacuated Communities Act</w:t>
      </w:r>
      <w:r w:rsidR="0022555B">
        <w:rPr>
          <w:rFonts w:ascii="Arial" w:hAnsi="Arial" w:cs="Arial"/>
          <w:i/>
          <w:iCs/>
          <w:sz w:val="22"/>
          <w:szCs w:val="22"/>
        </w:rPr>
        <w:t xml:space="preserve"> [“Act”]</w:t>
      </w:r>
      <w:r w:rsidRPr="00CB1C94">
        <w:rPr>
          <w:rFonts w:ascii="Arial" w:hAnsi="Arial" w:cs="Arial"/>
          <w:sz w:val="22"/>
          <w:szCs w:val="22"/>
        </w:rPr>
        <w:t xml:space="preserve">, the Newfoundland Minister of Municipal and Inter-Governmental Affairs established a </w:t>
      </w:r>
      <w:r w:rsidR="0022555B">
        <w:rPr>
          <w:rFonts w:ascii="Arial" w:hAnsi="Arial" w:cs="Arial"/>
          <w:sz w:val="22"/>
          <w:szCs w:val="22"/>
        </w:rPr>
        <w:t>r</w:t>
      </w:r>
      <w:r w:rsidRPr="00CB1C94">
        <w:rPr>
          <w:rFonts w:ascii="Arial" w:hAnsi="Arial" w:cs="Arial"/>
          <w:sz w:val="22"/>
          <w:szCs w:val="22"/>
        </w:rPr>
        <w:t xml:space="preserve">elocation </w:t>
      </w:r>
      <w:r w:rsidR="0022555B">
        <w:rPr>
          <w:rFonts w:ascii="Arial" w:hAnsi="Arial" w:cs="Arial"/>
          <w:sz w:val="22"/>
          <w:szCs w:val="22"/>
        </w:rPr>
        <w:t>plan</w:t>
      </w:r>
      <w:r w:rsidRPr="00CB1C94">
        <w:rPr>
          <w:rFonts w:ascii="Arial" w:hAnsi="Arial" w:cs="Arial"/>
          <w:sz w:val="22"/>
          <w:szCs w:val="22"/>
        </w:rPr>
        <w:t xml:space="preserve"> for rural communities that request relocation assistance.  Resettlement is one aspect of the Newfoundland government's plans to diversify and modernize its economy, after the decline in cod stocks. The new plan therefore encouraged rural Newfoundlanders to move to designated "growth </w:t>
      </w:r>
      <w:proofErr w:type="spellStart"/>
      <w:r w:rsidRPr="00CB1C94">
        <w:rPr>
          <w:rFonts w:ascii="Arial" w:hAnsi="Arial" w:cs="Arial"/>
          <w:sz w:val="22"/>
          <w:szCs w:val="22"/>
        </w:rPr>
        <w:t>centres</w:t>
      </w:r>
      <w:proofErr w:type="spellEnd"/>
      <w:r w:rsidRPr="00CB1C94">
        <w:rPr>
          <w:rFonts w:ascii="Arial" w:hAnsi="Arial" w:cs="Arial"/>
          <w:sz w:val="22"/>
          <w:szCs w:val="22"/>
        </w:rPr>
        <w:t xml:space="preserve">” with modern amenities, rather than to places thought as not economically viable. </w:t>
      </w:r>
    </w:p>
    <w:p w14:paraId="5282D25C" w14:textId="77777777" w:rsidR="00CB1C94" w:rsidRDefault="00CB1C94" w:rsidP="00CB1C94">
      <w:pPr>
        <w:pStyle w:val="ListParagraph"/>
        <w:ind w:left="-142" w:right="-138"/>
        <w:rPr>
          <w:rFonts w:ascii="Arial" w:hAnsi="Arial" w:cs="Arial"/>
          <w:sz w:val="22"/>
          <w:szCs w:val="22"/>
        </w:rPr>
      </w:pPr>
    </w:p>
    <w:p w14:paraId="52512167" w14:textId="418CD2E1" w:rsidR="006F17DB" w:rsidRPr="009E7AA8" w:rsidRDefault="00B50907" w:rsidP="00CB1C94">
      <w:pPr>
        <w:pStyle w:val="ListParagraph"/>
        <w:ind w:left="-142" w:right="-138"/>
        <w:rPr>
          <w:rFonts w:ascii="Arial" w:hAnsi="Arial" w:cs="Arial"/>
          <w:sz w:val="22"/>
          <w:szCs w:val="22"/>
        </w:rPr>
      </w:pPr>
      <w:r w:rsidRPr="009E7AA8">
        <w:rPr>
          <w:rFonts w:ascii="Arial" w:hAnsi="Arial" w:cs="Arial"/>
          <w:sz w:val="22"/>
          <w:szCs w:val="22"/>
        </w:rPr>
        <w:t>Relocation is voluntary. Upon receipt of a request, the Ministry holds a relocation vote to determine whether 90 percent of a community’s residents wish to relocate. If the vote is to relocate, no individual is forced to move, though their participation in relocation is incentivized through cash payments. The program is not designed to reimburse all persons for all costs associated with relocation, but to offset some of the financial disadvantage that could result from it.</w:t>
      </w:r>
    </w:p>
    <w:p w14:paraId="76465786" w14:textId="77777777" w:rsidR="00CB1C94" w:rsidRDefault="00CB1C94" w:rsidP="00CB1C94">
      <w:pPr>
        <w:pStyle w:val="ListParagraph"/>
        <w:ind w:left="-142" w:right="-138"/>
        <w:rPr>
          <w:rFonts w:ascii="Arial" w:hAnsi="Arial" w:cs="Arial"/>
          <w:sz w:val="22"/>
          <w:szCs w:val="22"/>
        </w:rPr>
      </w:pPr>
    </w:p>
    <w:p w14:paraId="74F3B24D" w14:textId="7FCCFE57" w:rsidR="006F17DB" w:rsidRPr="009E7AA8" w:rsidRDefault="00B50907" w:rsidP="00CB1C94">
      <w:pPr>
        <w:pStyle w:val="ListParagraph"/>
        <w:ind w:left="-142" w:right="-138"/>
        <w:rPr>
          <w:rFonts w:ascii="Arial" w:hAnsi="Arial" w:cs="Arial"/>
          <w:sz w:val="22"/>
          <w:szCs w:val="22"/>
        </w:rPr>
      </w:pPr>
      <w:r w:rsidRPr="009E7AA8">
        <w:rPr>
          <w:rFonts w:ascii="Arial" w:hAnsi="Arial" w:cs="Arial"/>
          <w:sz w:val="22"/>
          <w:szCs w:val="22"/>
        </w:rPr>
        <w:t xml:space="preserve">Residency affects the payment to which applicants are entitled. A </w:t>
      </w:r>
      <w:r w:rsidRPr="009E7AA8">
        <w:rPr>
          <w:rFonts w:ascii="Arial" w:hAnsi="Arial" w:cs="Arial"/>
          <w:i/>
          <w:iCs/>
          <w:sz w:val="22"/>
          <w:szCs w:val="22"/>
        </w:rPr>
        <w:t>resident</w:t>
      </w:r>
      <w:r w:rsidRPr="009E7AA8">
        <w:rPr>
          <w:rFonts w:ascii="Arial" w:hAnsi="Arial" w:cs="Arial"/>
          <w:sz w:val="22"/>
          <w:szCs w:val="22"/>
        </w:rPr>
        <w:t xml:space="preserve"> would receive $250,000. An </w:t>
      </w:r>
      <w:r w:rsidRPr="009E7AA8">
        <w:rPr>
          <w:rFonts w:ascii="Arial" w:hAnsi="Arial" w:cs="Arial"/>
          <w:i/>
          <w:iCs/>
          <w:sz w:val="22"/>
          <w:szCs w:val="22"/>
        </w:rPr>
        <w:t>applicant</w:t>
      </w:r>
      <w:r w:rsidRPr="009E7AA8">
        <w:rPr>
          <w:rFonts w:ascii="Arial" w:hAnsi="Arial" w:cs="Arial"/>
          <w:sz w:val="22"/>
          <w:szCs w:val="22"/>
        </w:rPr>
        <w:t xml:space="preserve"> would receive only $10,000 if found to be a non-resident owner</w:t>
      </w:r>
      <w:r w:rsidR="001423F4" w:rsidRPr="009E7AA8">
        <w:rPr>
          <w:rFonts w:ascii="Arial" w:hAnsi="Arial" w:cs="Arial"/>
          <w:sz w:val="22"/>
          <w:szCs w:val="22"/>
        </w:rPr>
        <w:t>.</w:t>
      </w:r>
    </w:p>
    <w:p w14:paraId="6D8F8379" w14:textId="77777777" w:rsidR="00CB1C94" w:rsidRDefault="00CB1C94" w:rsidP="00CB1C94">
      <w:pPr>
        <w:pStyle w:val="ListParagraph"/>
        <w:ind w:left="-142" w:right="-138"/>
        <w:rPr>
          <w:rFonts w:ascii="Arial" w:hAnsi="Arial" w:cs="Arial"/>
          <w:sz w:val="22"/>
          <w:szCs w:val="22"/>
        </w:rPr>
      </w:pPr>
    </w:p>
    <w:p w14:paraId="2865F274" w14:textId="164D5C9E" w:rsidR="00A678BE" w:rsidRPr="009E7AA8" w:rsidRDefault="00B50907" w:rsidP="00CB1C94">
      <w:pPr>
        <w:pStyle w:val="ListParagraph"/>
        <w:ind w:left="-142" w:right="-138"/>
        <w:rPr>
          <w:rFonts w:ascii="Arial" w:hAnsi="Arial" w:cs="Arial"/>
          <w:sz w:val="22"/>
          <w:szCs w:val="22"/>
        </w:rPr>
      </w:pPr>
      <w:r w:rsidRPr="009E7AA8">
        <w:rPr>
          <w:rFonts w:ascii="Arial" w:hAnsi="Arial" w:cs="Arial"/>
          <w:sz w:val="22"/>
          <w:szCs w:val="22"/>
        </w:rPr>
        <w:t xml:space="preserve">Pursuant to the </w:t>
      </w:r>
      <w:r w:rsidR="0022555B">
        <w:rPr>
          <w:rFonts w:ascii="Arial" w:hAnsi="Arial" w:cs="Arial"/>
          <w:i/>
          <w:iCs/>
          <w:sz w:val="22"/>
          <w:szCs w:val="22"/>
        </w:rPr>
        <w:t>Act</w:t>
      </w:r>
      <w:r w:rsidRPr="009E7AA8">
        <w:rPr>
          <w:rFonts w:ascii="Arial" w:hAnsi="Arial" w:cs="Arial"/>
          <w:sz w:val="22"/>
          <w:szCs w:val="22"/>
        </w:rPr>
        <w:t>, “</w:t>
      </w:r>
      <w:r w:rsidRPr="009E7AA8">
        <w:rPr>
          <w:rFonts w:ascii="Arial" w:hAnsi="Arial" w:cs="Arial"/>
          <w:i/>
          <w:iCs/>
          <w:sz w:val="22"/>
          <w:szCs w:val="22"/>
        </w:rPr>
        <w:t>residency</w:t>
      </w:r>
      <w:r w:rsidRPr="009E7AA8">
        <w:rPr>
          <w:rFonts w:ascii="Arial" w:hAnsi="Arial" w:cs="Arial"/>
          <w:sz w:val="22"/>
          <w:szCs w:val="22"/>
        </w:rPr>
        <w:t>” means that the applicant resided in an affected community for at least 183 days in each of two, 12-month periods prior to the relocation request and they are not permanent residents of another community. There is a medical exemption</w:t>
      </w:r>
      <w:r w:rsidR="0022555B">
        <w:rPr>
          <w:rFonts w:ascii="Arial" w:hAnsi="Arial" w:cs="Arial"/>
          <w:sz w:val="22"/>
          <w:szCs w:val="22"/>
        </w:rPr>
        <w:t xml:space="preserve"> in the </w:t>
      </w:r>
      <w:r w:rsidR="0022555B">
        <w:rPr>
          <w:rFonts w:ascii="Arial" w:hAnsi="Arial" w:cs="Arial"/>
          <w:i/>
          <w:iCs/>
          <w:sz w:val="22"/>
          <w:szCs w:val="22"/>
        </w:rPr>
        <w:t>Act</w:t>
      </w:r>
      <w:r w:rsidRPr="009E7AA8">
        <w:rPr>
          <w:rFonts w:ascii="Arial" w:hAnsi="Arial" w:cs="Arial"/>
          <w:sz w:val="22"/>
          <w:szCs w:val="22"/>
        </w:rPr>
        <w:t>, meaning that time spent away from a community temporarily for medical reasons, supported by a doctor’s note, is included</w:t>
      </w:r>
      <w:r w:rsidR="007F0CBD" w:rsidRPr="009E7AA8">
        <w:rPr>
          <w:rFonts w:ascii="Arial" w:hAnsi="Arial" w:cs="Arial"/>
          <w:sz w:val="22"/>
          <w:szCs w:val="22"/>
        </w:rPr>
        <w:t xml:space="preserve"> as “</w:t>
      </w:r>
      <w:r w:rsidR="007F0CBD" w:rsidRPr="009E7AA8">
        <w:rPr>
          <w:rFonts w:ascii="Arial" w:hAnsi="Arial" w:cs="Arial"/>
          <w:i/>
          <w:iCs/>
          <w:sz w:val="22"/>
          <w:szCs w:val="22"/>
        </w:rPr>
        <w:t>residency</w:t>
      </w:r>
      <w:r w:rsidR="007F0CBD" w:rsidRPr="009E7AA8">
        <w:rPr>
          <w:rFonts w:ascii="Arial" w:hAnsi="Arial" w:cs="Arial"/>
          <w:sz w:val="22"/>
          <w:szCs w:val="22"/>
        </w:rPr>
        <w:t>”</w:t>
      </w:r>
      <w:r w:rsidRPr="009E7AA8">
        <w:rPr>
          <w:rFonts w:ascii="Arial" w:hAnsi="Arial" w:cs="Arial"/>
          <w:sz w:val="22"/>
          <w:szCs w:val="22"/>
        </w:rPr>
        <w:t xml:space="preserve"> in the count of 183 days.</w:t>
      </w:r>
    </w:p>
    <w:p w14:paraId="49325E78" w14:textId="77777777" w:rsidR="00CB1C94" w:rsidRDefault="00CB1C94" w:rsidP="00CB1C94">
      <w:pPr>
        <w:pStyle w:val="ListParagraph"/>
        <w:ind w:left="-142" w:right="-138"/>
        <w:rPr>
          <w:rFonts w:ascii="Arial" w:hAnsi="Arial" w:cs="Arial"/>
          <w:sz w:val="22"/>
          <w:szCs w:val="22"/>
        </w:rPr>
      </w:pPr>
    </w:p>
    <w:p w14:paraId="038A88F3" w14:textId="2042AAC3" w:rsidR="00A678BE" w:rsidRPr="009E7AA8" w:rsidRDefault="004A7B03" w:rsidP="00CB1C94">
      <w:pPr>
        <w:pStyle w:val="ListParagraph"/>
        <w:ind w:left="-142" w:right="-138"/>
        <w:rPr>
          <w:rFonts w:ascii="Arial" w:hAnsi="Arial" w:cs="Arial"/>
          <w:sz w:val="22"/>
          <w:szCs w:val="22"/>
        </w:rPr>
      </w:pPr>
      <w:r>
        <w:rPr>
          <w:rFonts w:ascii="Arial" w:hAnsi="Arial" w:cs="Arial"/>
          <w:sz w:val="22"/>
          <w:szCs w:val="22"/>
        </w:rPr>
        <w:t>Mary</w:t>
      </w:r>
      <w:r w:rsidR="00B50907" w:rsidRPr="009E7AA8">
        <w:rPr>
          <w:rFonts w:ascii="Arial" w:hAnsi="Arial" w:cs="Arial"/>
          <w:sz w:val="22"/>
          <w:szCs w:val="22"/>
        </w:rPr>
        <w:t xml:space="preserve"> claimed to be a resident of </w:t>
      </w:r>
      <w:r w:rsidR="00EB0930" w:rsidRPr="009E7AA8">
        <w:rPr>
          <w:rFonts w:ascii="Arial" w:hAnsi="Arial" w:cs="Arial"/>
          <w:sz w:val="22"/>
          <w:szCs w:val="22"/>
        </w:rPr>
        <w:t>Smallville</w:t>
      </w:r>
      <w:r w:rsidR="00B50907" w:rsidRPr="009E7AA8">
        <w:rPr>
          <w:rFonts w:ascii="Arial" w:hAnsi="Arial" w:cs="Arial"/>
          <w:sz w:val="22"/>
          <w:szCs w:val="22"/>
        </w:rPr>
        <w:t xml:space="preserve">, </w:t>
      </w:r>
      <w:r w:rsidR="00EB0930" w:rsidRPr="009E7AA8">
        <w:rPr>
          <w:rFonts w:ascii="Arial" w:hAnsi="Arial" w:cs="Arial"/>
          <w:sz w:val="22"/>
          <w:szCs w:val="22"/>
        </w:rPr>
        <w:t>which had voted to relocate</w:t>
      </w:r>
      <w:r w:rsidR="00176A95">
        <w:rPr>
          <w:rFonts w:ascii="Arial" w:hAnsi="Arial" w:cs="Arial"/>
          <w:sz w:val="22"/>
          <w:szCs w:val="22"/>
        </w:rPr>
        <w:t>.  S</w:t>
      </w:r>
      <w:r w:rsidR="00B50907" w:rsidRPr="009E7AA8">
        <w:rPr>
          <w:rFonts w:ascii="Arial" w:hAnsi="Arial" w:cs="Arial"/>
          <w:sz w:val="22"/>
          <w:szCs w:val="22"/>
        </w:rPr>
        <w:t xml:space="preserve">he </w:t>
      </w:r>
      <w:r w:rsidR="00176A95">
        <w:rPr>
          <w:rFonts w:ascii="Arial" w:hAnsi="Arial" w:cs="Arial"/>
          <w:sz w:val="22"/>
          <w:szCs w:val="22"/>
        </w:rPr>
        <w:t xml:space="preserve">claimed she </w:t>
      </w:r>
      <w:r w:rsidR="00B50907" w:rsidRPr="009E7AA8">
        <w:rPr>
          <w:rFonts w:ascii="Arial" w:hAnsi="Arial" w:cs="Arial"/>
          <w:sz w:val="22"/>
          <w:szCs w:val="22"/>
        </w:rPr>
        <w:t>had medical problems and could not live alone in her home anymore and requested relocation assistance. She had resided there for the past 34 years</w:t>
      </w:r>
      <w:r w:rsidR="00A678BE" w:rsidRPr="009E7AA8">
        <w:rPr>
          <w:rFonts w:ascii="Arial" w:hAnsi="Arial" w:cs="Arial"/>
          <w:sz w:val="22"/>
          <w:szCs w:val="22"/>
        </w:rPr>
        <w:t xml:space="preserve"> but she </w:t>
      </w:r>
      <w:r w:rsidR="00B50907" w:rsidRPr="009E7AA8">
        <w:rPr>
          <w:rFonts w:ascii="Arial" w:hAnsi="Arial" w:cs="Arial"/>
          <w:sz w:val="22"/>
          <w:szCs w:val="22"/>
        </w:rPr>
        <w:t>could not satisfy the 183 days in the past two 12-month period</w:t>
      </w:r>
      <w:r w:rsidR="00A678BE" w:rsidRPr="009E7AA8">
        <w:rPr>
          <w:rFonts w:ascii="Arial" w:hAnsi="Arial" w:cs="Arial"/>
          <w:sz w:val="22"/>
          <w:szCs w:val="22"/>
        </w:rPr>
        <w:t>s</w:t>
      </w:r>
      <w:r w:rsidR="00B50907" w:rsidRPr="009E7AA8">
        <w:rPr>
          <w:rFonts w:ascii="Arial" w:hAnsi="Arial" w:cs="Arial"/>
          <w:sz w:val="22"/>
          <w:szCs w:val="22"/>
        </w:rPr>
        <w:t xml:space="preserve">. She signed an affidavit saying that this was because “I can’t stay here in the colder months due to medical and mobility issues. This is my only permanent residence.” During the winter months, she lived with her son in nearby </w:t>
      </w:r>
      <w:r w:rsidR="00A678BE" w:rsidRPr="009E7AA8">
        <w:rPr>
          <w:rFonts w:ascii="Arial" w:hAnsi="Arial" w:cs="Arial"/>
          <w:sz w:val="22"/>
          <w:szCs w:val="22"/>
        </w:rPr>
        <w:t>Metropolis</w:t>
      </w:r>
      <w:r w:rsidR="00B50907" w:rsidRPr="009E7AA8">
        <w:rPr>
          <w:rFonts w:ascii="Arial" w:hAnsi="Arial" w:cs="Arial"/>
          <w:sz w:val="22"/>
          <w:szCs w:val="22"/>
        </w:rPr>
        <w:t xml:space="preserve">.  </w:t>
      </w:r>
      <w:r w:rsidR="007F0CBD" w:rsidRPr="009E7AA8">
        <w:rPr>
          <w:rFonts w:ascii="Arial" w:hAnsi="Arial" w:cs="Arial"/>
          <w:sz w:val="22"/>
          <w:szCs w:val="22"/>
        </w:rPr>
        <w:t xml:space="preserve">All of </w:t>
      </w:r>
      <w:r>
        <w:rPr>
          <w:rFonts w:ascii="Arial" w:hAnsi="Arial" w:cs="Arial"/>
          <w:sz w:val="22"/>
          <w:szCs w:val="22"/>
        </w:rPr>
        <w:t>Mary’s</w:t>
      </w:r>
      <w:r w:rsidR="007F0CBD" w:rsidRPr="009E7AA8">
        <w:rPr>
          <w:rFonts w:ascii="Arial" w:hAnsi="Arial" w:cs="Arial"/>
          <w:sz w:val="22"/>
          <w:szCs w:val="22"/>
        </w:rPr>
        <w:t xml:space="preserve"> mail went to her Smallville address, and all of her tax returns and other government documents listed that address as her permanent address.  </w:t>
      </w:r>
      <w:r w:rsidR="00B50907" w:rsidRPr="009E7AA8">
        <w:rPr>
          <w:rFonts w:ascii="Arial" w:hAnsi="Arial" w:cs="Arial"/>
          <w:sz w:val="22"/>
          <w:szCs w:val="22"/>
        </w:rPr>
        <w:t>The Ministry agrees she would meet the residency requirements if these months were included.</w:t>
      </w:r>
    </w:p>
    <w:p w14:paraId="527647C8" w14:textId="77777777" w:rsidR="00CB1C94" w:rsidRDefault="00CB1C94" w:rsidP="00CB1C94">
      <w:pPr>
        <w:pStyle w:val="ListParagraph"/>
        <w:ind w:left="-142" w:right="-138"/>
        <w:rPr>
          <w:rFonts w:ascii="Arial" w:hAnsi="Arial" w:cs="Arial"/>
          <w:sz w:val="22"/>
          <w:szCs w:val="22"/>
        </w:rPr>
      </w:pPr>
    </w:p>
    <w:p w14:paraId="508E0314" w14:textId="12A9A16B" w:rsidR="006F17DB" w:rsidRPr="009E7AA8" w:rsidRDefault="00B50907" w:rsidP="00CB1C94">
      <w:pPr>
        <w:pStyle w:val="ListParagraph"/>
        <w:ind w:left="-142" w:right="-138"/>
        <w:rPr>
          <w:rFonts w:ascii="Arial" w:hAnsi="Arial" w:cs="Arial"/>
          <w:sz w:val="22"/>
          <w:szCs w:val="22"/>
        </w:rPr>
      </w:pPr>
      <w:r w:rsidRPr="009E7AA8">
        <w:rPr>
          <w:rFonts w:ascii="Arial" w:hAnsi="Arial" w:cs="Arial"/>
          <w:sz w:val="22"/>
          <w:szCs w:val="22"/>
        </w:rPr>
        <w:t xml:space="preserve">The Ministry sent </w:t>
      </w:r>
      <w:r w:rsidR="004A7B03">
        <w:rPr>
          <w:rFonts w:ascii="Arial" w:hAnsi="Arial" w:cs="Arial"/>
          <w:sz w:val="22"/>
          <w:szCs w:val="22"/>
        </w:rPr>
        <w:t>Mary</w:t>
      </w:r>
      <w:r w:rsidRPr="009E7AA8">
        <w:rPr>
          <w:rFonts w:ascii="Arial" w:hAnsi="Arial" w:cs="Arial"/>
          <w:sz w:val="22"/>
          <w:szCs w:val="22"/>
        </w:rPr>
        <w:t xml:space="preserve"> a letter stating, “...we have determined you to be a non-resident property owner of </w:t>
      </w:r>
      <w:r w:rsidR="001423F4" w:rsidRPr="009E7AA8">
        <w:rPr>
          <w:rFonts w:ascii="Arial" w:hAnsi="Arial" w:cs="Arial"/>
          <w:sz w:val="22"/>
          <w:szCs w:val="22"/>
        </w:rPr>
        <w:t>Smallville</w:t>
      </w:r>
      <w:r w:rsidRPr="009E7AA8">
        <w:rPr>
          <w:rFonts w:ascii="Arial" w:hAnsi="Arial" w:cs="Arial"/>
          <w:sz w:val="22"/>
          <w:szCs w:val="22"/>
        </w:rPr>
        <w:t xml:space="preserve">. This determination is based on an extensive review of your Affidavit and supplementary information you provided that you established permanent residency in </w:t>
      </w:r>
      <w:r w:rsidR="00A678BE" w:rsidRPr="009E7AA8">
        <w:rPr>
          <w:rFonts w:ascii="Arial" w:hAnsi="Arial" w:cs="Arial"/>
          <w:sz w:val="22"/>
          <w:szCs w:val="22"/>
        </w:rPr>
        <w:t>Metropolis</w:t>
      </w:r>
      <w:r w:rsidRPr="009E7AA8">
        <w:rPr>
          <w:rFonts w:ascii="Arial" w:hAnsi="Arial" w:cs="Arial"/>
          <w:sz w:val="22"/>
          <w:szCs w:val="22"/>
        </w:rPr>
        <w:t xml:space="preserve">.” </w:t>
      </w:r>
    </w:p>
    <w:p w14:paraId="5EEC4544" w14:textId="77777777" w:rsidR="00CB1C94" w:rsidRDefault="00CB1C94" w:rsidP="00CB1C94">
      <w:pPr>
        <w:pStyle w:val="ListParagraph"/>
        <w:ind w:left="-142" w:right="-138"/>
        <w:rPr>
          <w:rFonts w:ascii="Arial" w:hAnsi="Arial" w:cs="Arial"/>
          <w:sz w:val="22"/>
          <w:szCs w:val="22"/>
        </w:rPr>
      </w:pPr>
    </w:p>
    <w:p w14:paraId="27F9D757" w14:textId="3403C00A" w:rsidR="006F17DB" w:rsidRPr="009E7AA8" w:rsidRDefault="00B50907" w:rsidP="00CB1C94">
      <w:pPr>
        <w:pStyle w:val="ListParagraph"/>
        <w:ind w:left="-142" w:right="-138"/>
        <w:rPr>
          <w:rFonts w:ascii="Arial" w:hAnsi="Arial" w:cs="Arial"/>
          <w:sz w:val="22"/>
          <w:szCs w:val="22"/>
        </w:rPr>
      </w:pPr>
      <w:r w:rsidRPr="009E7AA8">
        <w:rPr>
          <w:rFonts w:ascii="Arial" w:hAnsi="Arial" w:cs="Arial"/>
          <w:sz w:val="22"/>
          <w:szCs w:val="22"/>
        </w:rPr>
        <w:t>During a</w:t>
      </w:r>
      <w:r w:rsidR="00176A95">
        <w:rPr>
          <w:rFonts w:ascii="Arial" w:hAnsi="Arial" w:cs="Arial"/>
          <w:sz w:val="22"/>
          <w:szCs w:val="22"/>
        </w:rPr>
        <w:t xml:space="preserve">n </w:t>
      </w:r>
      <w:r w:rsidRPr="009E7AA8">
        <w:rPr>
          <w:rFonts w:ascii="Arial" w:hAnsi="Arial" w:cs="Arial"/>
          <w:sz w:val="22"/>
          <w:szCs w:val="22"/>
        </w:rPr>
        <w:t xml:space="preserve">internal appeal, a </w:t>
      </w:r>
      <w:r w:rsidR="007365B8" w:rsidRPr="009E7AA8">
        <w:rPr>
          <w:rFonts w:ascii="Arial" w:hAnsi="Arial" w:cs="Arial"/>
          <w:sz w:val="22"/>
          <w:szCs w:val="22"/>
        </w:rPr>
        <w:t>R</w:t>
      </w:r>
      <w:r w:rsidRPr="009E7AA8">
        <w:rPr>
          <w:rFonts w:ascii="Arial" w:hAnsi="Arial" w:cs="Arial"/>
          <w:sz w:val="22"/>
          <w:szCs w:val="22"/>
        </w:rPr>
        <w:t xml:space="preserve">eviewer travelled to </w:t>
      </w:r>
      <w:r w:rsidR="001423F4" w:rsidRPr="009E7AA8">
        <w:rPr>
          <w:rFonts w:ascii="Arial" w:hAnsi="Arial" w:cs="Arial"/>
          <w:sz w:val="22"/>
          <w:szCs w:val="22"/>
        </w:rPr>
        <w:t>Smallville</w:t>
      </w:r>
      <w:r w:rsidRPr="009E7AA8">
        <w:rPr>
          <w:rFonts w:ascii="Arial" w:hAnsi="Arial" w:cs="Arial"/>
          <w:sz w:val="22"/>
          <w:szCs w:val="22"/>
        </w:rPr>
        <w:t xml:space="preserve"> to meet with </w:t>
      </w:r>
      <w:r w:rsidR="004A7B03">
        <w:rPr>
          <w:rFonts w:ascii="Arial" w:hAnsi="Arial" w:cs="Arial"/>
          <w:sz w:val="22"/>
          <w:szCs w:val="22"/>
        </w:rPr>
        <w:t>Mary</w:t>
      </w:r>
      <w:r w:rsidRPr="009E7AA8">
        <w:rPr>
          <w:rFonts w:ascii="Arial" w:hAnsi="Arial" w:cs="Arial"/>
          <w:sz w:val="22"/>
          <w:szCs w:val="22"/>
        </w:rPr>
        <w:t xml:space="preserve">. She provided the </w:t>
      </w:r>
      <w:r w:rsidR="007F0CBD" w:rsidRPr="009E7AA8">
        <w:rPr>
          <w:rFonts w:ascii="Arial" w:hAnsi="Arial" w:cs="Arial"/>
          <w:sz w:val="22"/>
          <w:szCs w:val="22"/>
        </w:rPr>
        <w:t>R</w:t>
      </w:r>
      <w:r w:rsidRPr="009E7AA8">
        <w:rPr>
          <w:rFonts w:ascii="Arial" w:hAnsi="Arial" w:cs="Arial"/>
          <w:sz w:val="22"/>
          <w:szCs w:val="22"/>
        </w:rPr>
        <w:t xml:space="preserve">eviewer with </w:t>
      </w:r>
      <w:r w:rsidR="00176A95">
        <w:rPr>
          <w:rFonts w:ascii="Arial" w:hAnsi="Arial" w:cs="Arial"/>
          <w:sz w:val="22"/>
          <w:szCs w:val="22"/>
        </w:rPr>
        <w:t>a</w:t>
      </w:r>
      <w:r w:rsidRPr="009E7AA8">
        <w:rPr>
          <w:rFonts w:ascii="Arial" w:hAnsi="Arial" w:cs="Arial"/>
          <w:sz w:val="22"/>
          <w:szCs w:val="22"/>
        </w:rPr>
        <w:t xml:space="preserve"> doctor’s note, stating: “</w:t>
      </w:r>
      <w:r w:rsidR="004A7B03">
        <w:rPr>
          <w:rFonts w:ascii="Arial" w:hAnsi="Arial" w:cs="Arial"/>
          <w:sz w:val="22"/>
          <w:szCs w:val="22"/>
        </w:rPr>
        <w:t>Mary</w:t>
      </w:r>
      <w:r w:rsidRPr="009E7AA8">
        <w:rPr>
          <w:rFonts w:ascii="Arial" w:hAnsi="Arial" w:cs="Arial"/>
          <w:sz w:val="22"/>
          <w:szCs w:val="22"/>
        </w:rPr>
        <w:t xml:space="preserve"> has osteoarthritis of both knees</w:t>
      </w:r>
      <w:r w:rsidR="007F0CBD" w:rsidRPr="009E7AA8">
        <w:rPr>
          <w:rFonts w:ascii="Arial" w:hAnsi="Arial" w:cs="Arial"/>
          <w:sz w:val="22"/>
          <w:szCs w:val="22"/>
        </w:rPr>
        <w:t xml:space="preserve"> and </w:t>
      </w:r>
      <w:r w:rsidRPr="009E7AA8">
        <w:rPr>
          <w:rFonts w:ascii="Arial" w:hAnsi="Arial" w:cs="Arial"/>
          <w:sz w:val="22"/>
          <w:szCs w:val="22"/>
        </w:rPr>
        <w:t xml:space="preserve">is unable to walk very far or walk up and down stairs without assistance. She also has other medical problems. She is not able to live alone without assistance in her home in </w:t>
      </w:r>
      <w:r w:rsidR="001423F4" w:rsidRPr="009E7AA8">
        <w:rPr>
          <w:rFonts w:ascii="Arial" w:hAnsi="Arial" w:cs="Arial"/>
          <w:sz w:val="22"/>
          <w:szCs w:val="22"/>
        </w:rPr>
        <w:t>Smallville</w:t>
      </w:r>
      <w:r w:rsidRPr="009E7AA8">
        <w:rPr>
          <w:rFonts w:ascii="Arial" w:hAnsi="Arial" w:cs="Arial"/>
          <w:sz w:val="22"/>
          <w:szCs w:val="22"/>
        </w:rPr>
        <w:t>.”</w:t>
      </w:r>
    </w:p>
    <w:p w14:paraId="4F9A933A" w14:textId="77777777" w:rsidR="00CB1C94" w:rsidRDefault="00CB1C94" w:rsidP="00CB1C94">
      <w:pPr>
        <w:pStyle w:val="ListParagraph"/>
        <w:ind w:left="-142" w:right="-138"/>
        <w:rPr>
          <w:rFonts w:ascii="Arial" w:hAnsi="Arial" w:cs="Arial"/>
          <w:sz w:val="22"/>
          <w:szCs w:val="22"/>
        </w:rPr>
      </w:pPr>
    </w:p>
    <w:p w14:paraId="6B349DF6" w14:textId="274546F8" w:rsidR="00205981" w:rsidRPr="009E7AA8" w:rsidRDefault="00B50907" w:rsidP="00CB1C94">
      <w:pPr>
        <w:pStyle w:val="ListParagraph"/>
        <w:ind w:left="-142" w:right="-138"/>
        <w:rPr>
          <w:rFonts w:ascii="Arial" w:hAnsi="Arial" w:cs="Arial"/>
          <w:sz w:val="22"/>
          <w:szCs w:val="22"/>
        </w:rPr>
      </w:pPr>
      <w:r w:rsidRPr="009E7AA8">
        <w:rPr>
          <w:rFonts w:ascii="Arial" w:hAnsi="Arial" w:cs="Arial"/>
          <w:sz w:val="22"/>
          <w:szCs w:val="22"/>
        </w:rPr>
        <w:t xml:space="preserve">The Reviewer’s Decision merely repeats the information </w:t>
      </w:r>
      <w:r w:rsidR="001423F4" w:rsidRPr="009E7AA8">
        <w:rPr>
          <w:rFonts w:ascii="Arial" w:hAnsi="Arial" w:cs="Arial"/>
          <w:sz w:val="22"/>
          <w:szCs w:val="22"/>
        </w:rPr>
        <w:t xml:space="preserve">above </w:t>
      </w:r>
      <w:r w:rsidRPr="009E7AA8">
        <w:rPr>
          <w:rFonts w:ascii="Arial" w:hAnsi="Arial" w:cs="Arial"/>
          <w:sz w:val="22"/>
          <w:szCs w:val="22"/>
        </w:rPr>
        <w:t xml:space="preserve">and does not contain details </w:t>
      </w:r>
      <w:r w:rsidR="00A678BE" w:rsidRPr="009E7AA8">
        <w:rPr>
          <w:rFonts w:ascii="Arial" w:hAnsi="Arial" w:cs="Arial"/>
          <w:sz w:val="22"/>
          <w:szCs w:val="22"/>
        </w:rPr>
        <w:t xml:space="preserve">or analysis </w:t>
      </w:r>
      <w:r w:rsidRPr="009E7AA8">
        <w:rPr>
          <w:rFonts w:ascii="Arial" w:hAnsi="Arial" w:cs="Arial"/>
          <w:sz w:val="22"/>
          <w:szCs w:val="22"/>
        </w:rPr>
        <w:t xml:space="preserve">of </w:t>
      </w:r>
      <w:r w:rsidR="004A7B03">
        <w:rPr>
          <w:rFonts w:ascii="Arial" w:hAnsi="Arial" w:cs="Arial"/>
          <w:sz w:val="22"/>
          <w:szCs w:val="22"/>
        </w:rPr>
        <w:t>Mary’s</w:t>
      </w:r>
      <w:r w:rsidRPr="009E7AA8">
        <w:rPr>
          <w:rFonts w:ascii="Arial" w:hAnsi="Arial" w:cs="Arial"/>
          <w:sz w:val="22"/>
          <w:szCs w:val="22"/>
        </w:rPr>
        <w:t xml:space="preserve"> appeal because the </w:t>
      </w:r>
      <w:r w:rsidR="001423F4" w:rsidRPr="009E7AA8">
        <w:rPr>
          <w:rFonts w:ascii="Arial" w:hAnsi="Arial" w:cs="Arial"/>
          <w:sz w:val="22"/>
          <w:szCs w:val="22"/>
        </w:rPr>
        <w:t>R</w:t>
      </w:r>
      <w:r w:rsidRPr="009E7AA8">
        <w:rPr>
          <w:rFonts w:ascii="Arial" w:hAnsi="Arial" w:cs="Arial"/>
          <w:sz w:val="22"/>
          <w:szCs w:val="22"/>
        </w:rPr>
        <w:t>eviewer’s recommendation for her case was consistent with the Minister’s initial finding.</w:t>
      </w:r>
      <w:r w:rsidR="006F17DB" w:rsidRPr="009E7AA8">
        <w:rPr>
          <w:rFonts w:ascii="Arial" w:hAnsi="Arial" w:cs="Arial"/>
          <w:sz w:val="22"/>
          <w:szCs w:val="22"/>
        </w:rPr>
        <w:t xml:space="preserve">  It </w:t>
      </w:r>
      <w:r w:rsidRPr="009E7AA8">
        <w:rPr>
          <w:rFonts w:ascii="Arial" w:hAnsi="Arial" w:cs="Arial"/>
          <w:sz w:val="22"/>
          <w:szCs w:val="22"/>
        </w:rPr>
        <w:t xml:space="preserve">also contains the following conclusion: “The Appellant is also not ‘temporarily’ absent for medical reasons. Her inability to live for long periods of time in </w:t>
      </w:r>
      <w:r w:rsidR="001423F4" w:rsidRPr="009E7AA8">
        <w:rPr>
          <w:rFonts w:ascii="Arial" w:hAnsi="Arial" w:cs="Arial"/>
          <w:sz w:val="22"/>
          <w:szCs w:val="22"/>
        </w:rPr>
        <w:lastRenderedPageBreak/>
        <w:t>Smallville</w:t>
      </w:r>
      <w:r w:rsidRPr="009E7AA8">
        <w:rPr>
          <w:rFonts w:ascii="Arial" w:hAnsi="Arial" w:cs="Arial"/>
          <w:sz w:val="22"/>
          <w:szCs w:val="22"/>
        </w:rPr>
        <w:t xml:space="preserve"> is not just a temporary feature of her life. This is not the circumstance anticipated by the medical exception in the </w:t>
      </w:r>
      <w:r w:rsidR="0022555B" w:rsidRPr="0022555B">
        <w:rPr>
          <w:rFonts w:ascii="Arial" w:hAnsi="Arial" w:cs="Arial"/>
          <w:i/>
          <w:iCs/>
          <w:sz w:val="22"/>
          <w:szCs w:val="22"/>
        </w:rPr>
        <w:t>Act</w:t>
      </w:r>
      <w:r w:rsidRPr="009E7AA8">
        <w:rPr>
          <w:rFonts w:ascii="Arial" w:hAnsi="Arial" w:cs="Arial"/>
          <w:sz w:val="22"/>
          <w:szCs w:val="22"/>
        </w:rPr>
        <w:t>. She is now only a seasonal resident</w:t>
      </w:r>
      <w:r w:rsidR="00A678BE" w:rsidRPr="009E7AA8">
        <w:rPr>
          <w:rFonts w:ascii="Arial" w:hAnsi="Arial" w:cs="Arial"/>
          <w:sz w:val="22"/>
          <w:szCs w:val="22"/>
        </w:rPr>
        <w:t xml:space="preserve"> of Smallville in the summer</w:t>
      </w:r>
      <w:r w:rsidR="00205981" w:rsidRPr="009E7AA8">
        <w:rPr>
          <w:rFonts w:ascii="Arial" w:hAnsi="Arial" w:cs="Arial"/>
          <w:sz w:val="22"/>
          <w:szCs w:val="22"/>
        </w:rPr>
        <w:t xml:space="preserve"> and accordingly an </w:t>
      </w:r>
      <w:r w:rsidR="00205981" w:rsidRPr="009E7AA8">
        <w:rPr>
          <w:rFonts w:ascii="Arial" w:hAnsi="Arial" w:cs="Arial"/>
          <w:i/>
          <w:iCs/>
          <w:sz w:val="22"/>
          <w:szCs w:val="22"/>
        </w:rPr>
        <w:t xml:space="preserve">applicant </w:t>
      </w:r>
      <w:r w:rsidR="00205981" w:rsidRPr="009E7AA8">
        <w:rPr>
          <w:rFonts w:ascii="Arial" w:hAnsi="Arial" w:cs="Arial"/>
          <w:sz w:val="22"/>
          <w:szCs w:val="22"/>
        </w:rPr>
        <w:t xml:space="preserve">under the </w:t>
      </w:r>
      <w:r w:rsidR="0022555B" w:rsidRPr="0022555B">
        <w:rPr>
          <w:rFonts w:ascii="Arial" w:hAnsi="Arial" w:cs="Arial"/>
          <w:i/>
          <w:iCs/>
          <w:sz w:val="22"/>
          <w:szCs w:val="22"/>
        </w:rPr>
        <w:t>Act</w:t>
      </w:r>
      <w:r w:rsidR="00205981" w:rsidRPr="009E7AA8">
        <w:rPr>
          <w:rFonts w:ascii="Arial" w:hAnsi="Arial" w:cs="Arial"/>
          <w:sz w:val="22"/>
          <w:szCs w:val="22"/>
        </w:rPr>
        <w:t>.</w:t>
      </w:r>
      <w:r w:rsidR="00664634">
        <w:rPr>
          <w:rFonts w:ascii="Arial" w:hAnsi="Arial" w:cs="Arial"/>
          <w:sz w:val="22"/>
          <w:szCs w:val="22"/>
        </w:rPr>
        <w:t>”</w:t>
      </w:r>
    </w:p>
    <w:p w14:paraId="3D01EC5D" w14:textId="77777777" w:rsidR="00CB1C94" w:rsidRDefault="00CB1C94" w:rsidP="00CB1C94">
      <w:pPr>
        <w:pStyle w:val="ListParagraph"/>
        <w:ind w:left="-142" w:right="-138"/>
        <w:rPr>
          <w:rFonts w:ascii="Arial" w:hAnsi="Arial" w:cs="Arial"/>
          <w:sz w:val="22"/>
          <w:szCs w:val="22"/>
        </w:rPr>
      </w:pPr>
    </w:p>
    <w:p w14:paraId="1E2FCBD6" w14:textId="2AA80F3E" w:rsidR="00664634" w:rsidRPr="009E7AA8" w:rsidRDefault="00664634" w:rsidP="00664634">
      <w:pPr>
        <w:pStyle w:val="ListParagraph"/>
        <w:ind w:left="-142" w:right="-138"/>
        <w:rPr>
          <w:rFonts w:ascii="Arial" w:hAnsi="Arial" w:cs="Arial"/>
          <w:sz w:val="22"/>
          <w:szCs w:val="22"/>
        </w:rPr>
      </w:pPr>
      <w:r w:rsidRPr="009E7AA8">
        <w:rPr>
          <w:rFonts w:ascii="Arial" w:hAnsi="Arial" w:cs="Arial"/>
          <w:sz w:val="22"/>
          <w:szCs w:val="22"/>
        </w:rPr>
        <w:t xml:space="preserve">During your research, you learn that the same Reviewer recommended allowing the appeals of two other people, on the basis that, </w:t>
      </w:r>
      <w:r w:rsidR="00176A95" w:rsidRPr="009E7AA8">
        <w:rPr>
          <w:rFonts w:ascii="Arial" w:hAnsi="Arial" w:cs="Arial"/>
          <w:sz w:val="22"/>
          <w:szCs w:val="22"/>
        </w:rPr>
        <w:t>except for</w:t>
      </w:r>
      <w:r w:rsidRPr="009E7AA8">
        <w:rPr>
          <w:rFonts w:ascii="Arial" w:hAnsi="Arial" w:cs="Arial"/>
          <w:sz w:val="22"/>
          <w:szCs w:val="22"/>
        </w:rPr>
        <w:t xml:space="preserve"> a few days, “they would have satisfied the required 183 days per year in the community” because they had “been unable to live in Smallville during the winter months. Therefore, I believe that due to medical reasons, an exception to the 183 days requirement is warranted.”</w:t>
      </w:r>
    </w:p>
    <w:p w14:paraId="10B58158" w14:textId="77777777" w:rsidR="00664634" w:rsidRDefault="00664634" w:rsidP="00CB1C94">
      <w:pPr>
        <w:pStyle w:val="ListParagraph"/>
        <w:ind w:left="-142" w:right="-138"/>
        <w:rPr>
          <w:rFonts w:ascii="Arial" w:hAnsi="Arial" w:cs="Arial"/>
          <w:sz w:val="22"/>
          <w:szCs w:val="22"/>
        </w:rPr>
      </w:pPr>
    </w:p>
    <w:p w14:paraId="6E717BF2" w14:textId="7250F980" w:rsidR="00205981" w:rsidRPr="009E7AA8" w:rsidRDefault="004A7B03" w:rsidP="00CB1C94">
      <w:pPr>
        <w:pStyle w:val="ListParagraph"/>
        <w:ind w:left="-142" w:right="-138"/>
        <w:rPr>
          <w:rFonts w:ascii="Arial" w:hAnsi="Arial" w:cs="Arial"/>
          <w:sz w:val="22"/>
          <w:szCs w:val="22"/>
        </w:rPr>
      </w:pPr>
      <w:r>
        <w:rPr>
          <w:rFonts w:ascii="Arial" w:hAnsi="Arial" w:cs="Arial"/>
          <w:sz w:val="22"/>
          <w:szCs w:val="22"/>
        </w:rPr>
        <w:t>Mary</w:t>
      </w:r>
      <w:r w:rsidR="00B50907" w:rsidRPr="009E7AA8">
        <w:rPr>
          <w:rFonts w:ascii="Arial" w:hAnsi="Arial" w:cs="Arial"/>
          <w:sz w:val="22"/>
          <w:szCs w:val="22"/>
        </w:rPr>
        <w:t xml:space="preserve"> is on a fixed income and given the community’s decision to relocate, she could not keep her house in </w:t>
      </w:r>
      <w:r w:rsidR="001423F4" w:rsidRPr="009E7AA8">
        <w:rPr>
          <w:rFonts w:ascii="Arial" w:hAnsi="Arial" w:cs="Arial"/>
          <w:sz w:val="22"/>
          <w:szCs w:val="22"/>
        </w:rPr>
        <w:t>Smallville</w:t>
      </w:r>
      <w:r w:rsidR="00B50907" w:rsidRPr="009E7AA8">
        <w:rPr>
          <w:rFonts w:ascii="Arial" w:hAnsi="Arial" w:cs="Arial"/>
          <w:sz w:val="22"/>
          <w:szCs w:val="22"/>
        </w:rPr>
        <w:t>. She could either attempt to sell it (likely at a substantial loss) or abandon it.</w:t>
      </w:r>
    </w:p>
    <w:p w14:paraId="20E7AE25" w14:textId="77777777" w:rsidR="007365B8" w:rsidRPr="00664634" w:rsidRDefault="007365B8" w:rsidP="00664634">
      <w:pPr>
        <w:ind w:right="-138"/>
        <w:rPr>
          <w:rFonts w:ascii="Arial" w:hAnsi="Arial" w:cs="Arial"/>
          <w:sz w:val="22"/>
          <w:szCs w:val="22"/>
        </w:rPr>
      </w:pPr>
    </w:p>
    <w:p w14:paraId="24376CFE" w14:textId="0DD2B99B" w:rsidR="00B50907" w:rsidRPr="000472F2" w:rsidRDefault="00B50907" w:rsidP="00CB1C94">
      <w:pPr>
        <w:pStyle w:val="ListParagraph"/>
        <w:numPr>
          <w:ilvl w:val="0"/>
          <w:numId w:val="25"/>
        </w:numPr>
        <w:tabs>
          <w:tab w:val="left" w:pos="284"/>
        </w:tabs>
        <w:ind w:left="-142" w:right="-138" w:firstLine="0"/>
        <w:rPr>
          <w:rFonts w:ascii="Arial" w:hAnsi="Arial" w:cs="Arial"/>
          <w:sz w:val="22"/>
          <w:szCs w:val="22"/>
        </w:rPr>
      </w:pPr>
      <w:r w:rsidRPr="000472F2">
        <w:rPr>
          <w:rFonts w:ascii="Arial" w:hAnsi="Arial" w:cs="Arial"/>
          <w:sz w:val="22"/>
          <w:szCs w:val="22"/>
        </w:rPr>
        <w:t xml:space="preserve">Advise </w:t>
      </w:r>
      <w:r w:rsidR="004A7B03">
        <w:rPr>
          <w:rFonts w:ascii="Arial" w:hAnsi="Arial" w:cs="Arial"/>
          <w:sz w:val="22"/>
          <w:szCs w:val="22"/>
        </w:rPr>
        <w:t>Mary</w:t>
      </w:r>
      <w:r w:rsidRPr="000472F2">
        <w:rPr>
          <w:rFonts w:ascii="Arial" w:hAnsi="Arial" w:cs="Arial"/>
          <w:sz w:val="22"/>
          <w:szCs w:val="22"/>
        </w:rPr>
        <w:t xml:space="preserve"> whether </w:t>
      </w:r>
      <w:r w:rsidR="00664634" w:rsidRPr="000472F2">
        <w:rPr>
          <w:rFonts w:ascii="Arial" w:hAnsi="Arial" w:cs="Arial"/>
          <w:sz w:val="22"/>
          <w:szCs w:val="22"/>
        </w:rPr>
        <w:t>the Reviewer made</w:t>
      </w:r>
      <w:r w:rsidRPr="000472F2">
        <w:rPr>
          <w:rFonts w:ascii="Arial" w:hAnsi="Arial" w:cs="Arial"/>
          <w:sz w:val="22"/>
          <w:szCs w:val="22"/>
        </w:rPr>
        <w:t xml:space="preserve"> a reasonable decision.</w:t>
      </w:r>
    </w:p>
    <w:p w14:paraId="3D3DA36A" w14:textId="77777777" w:rsidR="00B50907" w:rsidRPr="00A36423" w:rsidRDefault="00B50907" w:rsidP="001423F4">
      <w:pPr>
        <w:widowControl w:val="0"/>
        <w:autoSpaceDE w:val="0"/>
        <w:autoSpaceDN w:val="0"/>
        <w:adjustRightInd w:val="0"/>
        <w:ind w:left="-142" w:right="-138"/>
        <w:rPr>
          <w:rFonts w:ascii="Arial" w:hAnsi="Arial" w:cs="Arial"/>
          <w:b/>
          <w:bCs/>
          <w:color w:val="000000"/>
          <w:sz w:val="22"/>
          <w:szCs w:val="22"/>
        </w:rPr>
      </w:pPr>
    </w:p>
    <w:p w14:paraId="5C3F5225" w14:textId="77777777" w:rsidR="009F7558" w:rsidRPr="00A36423" w:rsidRDefault="009F7558" w:rsidP="001423F4">
      <w:pPr>
        <w:widowControl w:val="0"/>
        <w:autoSpaceDE w:val="0"/>
        <w:autoSpaceDN w:val="0"/>
        <w:adjustRightInd w:val="0"/>
        <w:ind w:left="-142" w:right="-138"/>
        <w:jc w:val="both"/>
        <w:rPr>
          <w:rFonts w:ascii="Arial" w:hAnsi="Arial" w:cs="Arial"/>
          <w:color w:val="000000"/>
          <w:sz w:val="22"/>
          <w:szCs w:val="22"/>
        </w:rPr>
      </w:pPr>
    </w:p>
    <w:p w14:paraId="4DCA2D9A" w14:textId="77777777" w:rsidR="00CB1C94" w:rsidRPr="00CB1C94" w:rsidRDefault="00891F55" w:rsidP="001E0A9D">
      <w:pPr>
        <w:pStyle w:val="ListParagraph"/>
        <w:widowControl w:val="0"/>
        <w:numPr>
          <w:ilvl w:val="0"/>
          <w:numId w:val="22"/>
        </w:numPr>
        <w:tabs>
          <w:tab w:val="left" w:pos="567"/>
        </w:tabs>
        <w:autoSpaceDE w:val="0"/>
        <w:autoSpaceDN w:val="0"/>
        <w:adjustRightInd w:val="0"/>
        <w:ind w:left="-142" w:right="-138" w:firstLine="0"/>
        <w:rPr>
          <w:rFonts w:ascii="Arial" w:hAnsi="Arial" w:cs="Arial"/>
          <w:color w:val="000000"/>
          <w:sz w:val="22"/>
          <w:szCs w:val="22"/>
        </w:rPr>
      </w:pPr>
      <w:r>
        <w:rPr>
          <w:rFonts w:ascii="Arial" w:hAnsi="Arial" w:cs="Arial"/>
          <w:sz w:val="22"/>
          <w:szCs w:val="22"/>
          <w:lang w:val="en-CA"/>
        </w:rPr>
        <w:t>[</w:t>
      </w:r>
      <w:r w:rsidR="001A7421">
        <w:rPr>
          <w:rFonts w:ascii="Arial" w:hAnsi="Arial" w:cs="Arial"/>
          <w:sz w:val="22"/>
          <w:szCs w:val="22"/>
          <w:lang w:val="en-CA"/>
        </w:rPr>
        <w:t>2</w:t>
      </w:r>
      <w:r w:rsidR="00072DF7">
        <w:rPr>
          <w:rFonts w:ascii="Arial" w:hAnsi="Arial" w:cs="Arial"/>
          <w:sz w:val="22"/>
          <w:szCs w:val="22"/>
          <w:lang w:val="en-CA"/>
        </w:rPr>
        <w:t>0</w:t>
      </w:r>
      <w:r>
        <w:rPr>
          <w:rFonts w:ascii="Arial" w:hAnsi="Arial" w:cs="Arial"/>
          <w:sz w:val="22"/>
          <w:szCs w:val="22"/>
          <w:lang w:val="en-CA"/>
        </w:rPr>
        <w:t xml:space="preserve"> MARKS]</w:t>
      </w:r>
      <w:r>
        <w:rPr>
          <w:rFonts w:ascii="Arial" w:hAnsi="Arial" w:cs="Arial"/>
          <w:sz w:val="22"/>
          <w:szCs w:val="22"/>
          <w:lang w:val="en-CA"/>
        </w:rPr>
        <w:br/>
      </w:r>
    </w:p>
    <w:p w14:paraId="4FB199F3" w14:textId="708BB36F" w:rsidR="00B50907" w:rsidRPr="00CB1C94" w:rsidRDefault="00863B4E" w:rsidP="00CB1C94">
      <w:pPr>
        <w:pStyle w:val="ListParagraph"/>
        <w:widowControl w:val="0"/>
        <w:autoSpaceDE w:val="0"/>
        <w:autoSpaceDN w:val="0"/>
        <w:adjustRightInd w:val="0"/>
        <w:ind w:left="-142" w:right="-138"/>
        <w:rPr>
          <w:rFonts w:ascii="Arial" w:hAnsi="Arial" w:cs="Arial"/>
          <w:color w:val="000000"/>
          <w:sz w:val="22"/>
          <w:szCs w:val="22"/>
        </w:rPr>
      </w:pPr>
      <w:r w:rsidRPr="00A36423">
        <w:rPr>
          <w:rFonts w:ascii="Arial" w:hAnsi="Arial" w:cs="Arial"/>
          <w:sz w:val="22"/>
          <w:szCs w:val="22"/>
          <w:lang w:val="en-CA"/>
        </w:rPr>
        <w:t xml:space="preserve">Maxwell </w:t>
      </w:r>
      <w:r w:rsidR="004A7B03">
        <w:rPr>
          <w:rFonts w:ascii="Arial" w:hAnsi="Arial" w:cs="Arial"/>
          <w:sz w:val="22"/>
          <w:szCs w:val="22"/>
          <w:lang w:val="en-CA"/>
        </w:rPr>
        <w:t xml:space="preserve">Friedman </w:t>
      </w:r>
      <w:r w:rsidRPr="00A36423">
        <w:rPr>
          <w:rFonts w:ascii="Arial" w:hAnsi="Arial" w:cs="Arial"/>
          <w:sz w:val="22"/>
          <w:szCs w:val="22"/>
          <w:lang w:val="en-CA"/>
        </w:rPr>
        <w:t xml:space="preserve">is a lawyer who has practiced law in </w:t>
      </w:r>
      <w:r w:rsidR="00CB1C94">
        <w:rPr>
          <w:rFonts w:ascii="Arial" w:hAnsi="Arial" w:cs="Arial"/>
          <w:sz w:val="22"/>
          <w:szCs w:val="22"/>
          <w:lang w:val="en-CA"/>
        </w:rPr>
        <w:t>B.C.</w:t>
      </w:r>
      <w:r w:rsidRPr="00A36423">
        <w:rPr>
          <w:rFonts w:ascii="Arial" w:hAnsi="Arial" w:cs="Arial"/>
          <w:sz w:val="22"/>
          <w:szCs w:val="22"/>
          <w:lang w:val="en-CA"/>
        </w:rPr>
        <w:t xml:space="preserve"> for more than 48 years. He is a criminal defence lawyer who does a lot of impaired driving cases. In 2008, the Registrar of Motor Vehicles issued Max a vanity license plate: “DUI DR.” He renewed his plate </w:t>
      </w:r>
      <w:r w:rsidR="00592767">
        <w:rPr>
          <w:rFonts w:ascii="Arial" w:hAnsi="Arial" w:cs="Arial"/>
          <w:sz w:val="22"/>
          <w:szCs w:val="22"/>
          <w:lang w:val="en-CA"/>
        </w:rPr>
        <w:t xml:space="preserve">annually </w:t>
      </w:r>
      <w:r w:rsidR="00B02801">
        <w:rPr>
          <w:rFonts w:ascii="Arial" w:hAnsi="Arial" w:cs="Arial"/>
          <w:sz w:val="22"/>
          <w:szCs w:val="22"/>
          <w:lang w:val="en-CA"/>
        </w:rPr>
        <w:t xml:space="preserve">for 6 years </w:t>
      </w:r>
      <w:r w:rsidRPr="00A36423">
        <w:rPr>
          <w:rFonts w:ascii="Arial" w:hAnsi="Arial" w:cs="Arial"/>
          <w:sz w:val="22"/>
          <w:szCs w:val="22"/>
          <w:lang w:val="en-CA"/>
        </w:rPr>
        <w:t>without incident.</w:t>
      </w:r>
      <w:r w:rsidR="00CB1C94">
        <w:rPr>
          <w:rFonts w:ascii="Arial" w:hAnsi="Arial" w:cs="Arial"/>
          <w:sz w:val="22"/>
          <w:szCs w:val="22"/>
          <w:lang w:val="en-CA"/>
        </w:rPr>
        <w:t xml:space="preserve">  </w:t>
      </w:r>
      <w:r w:rsidRPr="00CB1C94">
        <w:rPr>
          <w:rFonts w:ascii="Arial" w:hAnsi="Arial" w:cs="Arial"/>
          <w:sz w:val="22"/>
          <w:szCs w:val="22"/>
          <w:lang w:val="en-CA"/>
        </w:rPr>
        <w:t xml:space="preserve">At that time, the registrar received two complaints from MADD Canada and MADD Greater </w:t>
      </w:r>
      <w:r w:rsidR="00592767">
        <w:rPr>
          <w:rFonts w:ascii="Arial" w:hAnsi="Arial" w:cs="Arial"/>
          <w:sz w:val="22"/>
          <w:szCs w:val="22"/>
          <w:lang w:val="en-CA"/>
        </w:rPr>
        <w:t>Vancouver</w:t>
      </w:r>
      <w:r w:rsidRPr="00CB1C94">
        <w:rPr>
          <w:rFonts w:ascii="Arial" w:hAnsi="Arial" w:cs="Arial"/>
          <w:sz w:val="22"/>
          <w:szCs w:val="22"/>
          <w:lang w:val="en-CA"/>
        </w:rPr>
        <w:t xml:space="preserve"> Area Chapter that Max’s plate “glorified drinking and driving.”</w:t>
      </w:r>
    </w:p>
    <w:p w14:paraId="1E22CC24" w14:textId="77777777" w:rsidR="00231D2A" w:rsidRDefault="00B50907" w:rsidP="001423F4">
      <w:pPr>
        <w:pStyle w:val="ListParagraph"/>
        <w:widowControl w:val="0"/>
        <w:autoSpaceDE w:val="0"/>
        <w:autoSpaceDN w:val="0"/>
        <w:adjustRightInd w:val="0"/>
        <w:ind w:left="-142" w:right="-138"/>
        <w:jc w:val="both"/>
        <w:rPr>
          <w:rFonts w:ascii="Arial" w:hAnsi="Arial" w:cs="Arial"/>
          <w:sz w:val="22"/>
          <w:szCs w:val="22"/>
          <w:lang w:val="en-CA"/>
        </w:rPr>
      </w:pPr>
      <w:r>
        <w:rPr>
          <w:rFonts w:ascii="Arial" w:hAnsi="Arial" w:cs="Arial"/>
          <w:sz w:val="22"/>
          <w:szCs w:val="22"/>
          <w:lang w:val="en-CA"/>
        </w:rPr>
        <w:tab/>
      </w:r>
    </w:p>
    <w:p w14:paraId="720B1E28" w14:textId="559461D1" w:rsidR="00B50907" w:rsidRDefault="00863B4E" w:rsidP="001423F4">
      <w:pPr>
        <w:pStyle w:val="ListParagraph"/>
        <w:widowControl w:val="0"/>
        <w:autoSpaceDE w:val="0"/>
        <w:autoSpaceDN w:val="0"/>
        <w:adjustRightInd w:val="0"/>
        <w:ind w:left="-142" w:right="-138"/>
        <w:jc w:val="both"/>
        <w:rPr>
          <w:rFonts w:ascii="Arial" w:hAnsi="Arial" w:cs="Arial"/>
          <w:sz w:val="22"/>
          <w:szCs w:val="22"/>
          <w:lang w:val="en-CA"/>
        </w:rPr>
      </w:pPr>
      <w:r w:rsidRPr="00A36423">
        <w:rPr>
          <w:rFonts w:ascii="Arial" w:hAnsi="Arial" w:cs="Arial"/>
          <w:sz w:val="22"/>
          <w:szCs w:val="22"/>
          <w:lang w:val="en-CA"/>
        </w:rPr>
        <w:t xml:space="preserve">The application form for vanity plates indicates that “words or symbols socially unacceptable, offensive, not in good taste, or implying an official authority” are not accepted. The registrar also has a </w:t>
      </w:r>
      <w:r w:rsidR="0022555B">
        <w:rPr>
          <w:rFonts w:ascii="Arial" w:hAnsi="Arial" w:cs="Arial"/>
          <w:sz w:val="22"/>
          <w:szCs w:val="22"/>
          <w:lang w:val="en-CA"/>
        </w:rPr>
        <w:t>P</w:t>
      </w:r>
      <w:r w:rsidRPr="00A36423">
        <w:rPr>
          <w:rFonts w:ascii="Arial" w:hAnsi="Arial" w:cs="Arial"/>
          <w:sz w:val="22"/>
          <w:szCs w:val="22"/>
          <w:lang w:val="en-CA"/>
        </w:rPr>
        <w:t xml:space="preserve">olicy </w:t>
      </w:r>
      <w:r w:rsidR="0022555B">
        <w:rPr>
          <w:rFonts w:ascii="Arial" w:hAnsi="Arial" w:cs="Arial"/>
          <w:sz w:val="22"/>
          <w:szCs w:val="22"/>
          <w:lang w:val="en-CA"/>
        </w:rPr>
        <w:t>G</w:t>
      </w:r>
      <w:r w:rsidRPr="00A36423">
        <w:rPr>
          <w:rFonts w:ascii="Arial" w:hAnsi="Arial" w:cs="Arial"/>
          <w:sz w:val="22"/>
          <w:szCs w:val="22"/>
          <w:lang w:val="en-CA"/>
        </w:rPr>
        <w:t xml:space="preserve">uide on the acceptability of licence plate configurations, including an “objectionable words/symbols list.” According to the </w:t>
      </w:r>
      <w:r w:rsidR="0022555B">
        <w:rPr>
          <w:rFonts w:ascii="Arial" w:hAnsi="Arial" w:cs="Arial"/>
          <w:sz w:val="22"/>
          <w:szCs w:val="22"/>
          <w:lang w:val="en-CA"/>
        </w:rPr>
        <w:t>P</w:t>
      </w:r>
      <w:r w:rsidRPr="00A36423">
        <w:rPr>
          <w:rFonts w:ascii="Arial" w:hAnsi="Arial" w:cs="Arial"/>
          <w:sz w:val="22"/>
          <w:szCs w:val="22"/>
          <w:lang w:val="en-CA"/>
        </w:rPr>
        <w:t>olicy, the registrar will deny an application if it contains a message that would alarm, threaten, offend, or mislead a reasonable person.</w:t>
      </w:r>
    </w:p>
    <w:p w14:paraId="2F6F2F09" w14:textId="77777777" w:rsidR="00231D2A" w:rsidRDefault="00B50907" w:rsidP="001423F4">
      <w:pPr>
        <w:pStyle w:val="ListParagraph"/>
        <w:widowControl w:val="0"/>
        <w:autoSpaceDE w:val="0"/>
        <w:autoSpaceDN w:val="0"/>
        <w:adjustRightInd w:val="0"/>
        <w:ind w:left="-142" w:right="-138"/>
        <w:jc w:val="both"/>
        <w:rPr>
          <w:rFonts w:ascii="Arial" w:hAnsi="Arial" w:cs="Arial"/>
          <w:sz w:val="22"/>
          <w:szCs w:val="22"/>
          <w:lang w:val="en-CA"/>
        </w:rPr>
      </w:pPr>
      <w:r>
        <w:rPr>
          <w:rFonts w:ascii="Arial" w:hAnsi="Arial" w:cs="Arial"/>
          <w:sz w:val="22"/>
          <w:szCs w:val="22"/>
          <w:lang w:val="en-CA"/>
        </w:rPr>
        <w:tab/>
      </w:r>
    </w:p>
    <w:p w14:paraId="30888C68" w14:textId="3D2F17E8" w:rsidR="00B50907" w:rsidRDefault="00863B4E" w:rsidP="001423F4">
      <w:pPr>
        <w:pStyle w:val="ListParagraph"/>
        <w:widowControl w:val="0"/>
        <w:autoSpaceDE w:val="0"/>
        <w:autoSpaceDN w:val="0"/>
        <w:adjustRightInd w:val="0"/>
        <w:ind w:left="-142" w:right="-138"/>
        <w:jc w:val="both"/>
        <w:rPr>
          <w:rFonts w:ascii="Arial" w:hAnsi="Arial" w:cs="Arial"/>
          <w:sz w:val="22"/>
          <w:szCs w:val="22"/>
          <w:lang w:val="en-CA"/>
        </w:rPr>
      </w:pPr>
      <w:r w:rsidRPr="00B50907">
        <w:rPr>
          <w:rFonts w:ascii="Arial" w:hAnsi="Arial" w:cs="Arial"/>
          <w:sz w:val="22"/>
          <w:szCs w:val="22"/>
          <w:lang w:val="en-CA"/>
        </w:rPr>
        <w:t xml:space="preserve">“DUI” was not on the objectionable list when Max’s plate was first issued. Nevertheless, the registrar made the decision to revoke the plate. On Friday, November 28, 2014, the registrar sent Max a letter advising that the licence plates had been “erroneously issued,” and requested Max return the two “DUI DR” plates in his possession within 14 days. </w:t>
      </w:r>
    </w:p>
    <w:p w14:paraId="6B07A8AD" w14:textId="77777777" w:rsidR="00231D2A" w:rsidRDefault="00B50907" w:rsidP="001423F4">
      <w:pPr>
        <w:pStyle w:val="ListParagraph"/>
        <w:widowControl w:val="0"/>
        <w:autoSpaceDE w:val="0"/>
        <w:autoSpaceDN w:val="0"/>
        <w:adjustRightInd w:val="0"/>
        <w:ind w:left="-142" w:right="-138"/>
        <w:jc w:val="both"/>
        <w:rPr>
          <w:rFonts w:ascii="Arial" w:hAnsi="Arial" w:cs="Arial"/>
          <w:sz w:val="22"/>
          <w:szCs w:val="22"/>
          <w:lang w:val="en-CA"/>
        </w:rPr>
      </w:pPr>
      <w:r>
        <w:rPr>
          <w:rFonts w:ascii="Arial" w:hAnsi="Arial" w:cs="Arial"/>
          <w:sz w:val="22"/>
          <w:szCs w:val="22"/>
          <w:lang w:val="en-CA"/>
        </w:rPr>
        <w:tab/>
      </w:r>
    </w:p>
    <w:p w14:paraId="72500685" w14:textId="60428FEB" w:rsidR="00B50907" w:rsidRPr="00CB1C94" w:rsidRDefault="00863B4E" w:rsidP="00CB1C94">
      <w:pPr>
        <w:pStyle w:val="ListParagraph"/>
        <w:widowControl w:val="0"/>
        <w:autoSpaceDE w:val="0"/>
        <w:autoSpaceDN w:val="0"/>
        <w:adjustRightInd w:val="0"/>
        <w:ind w:left="-142" w:right="-138"/>
        <w:jc w:val="both"/>
        <w:rPr>
          <w:rFonts w:ascii="Arial" w:hAnsi="Arial" w:cs="Arial"/>
          <w:sz w:val="22"/>
          <w:szCs w:val="22"/>
          <w:lang w:val="en-CA"/>
        </w:rPr>
      </w:pPr>
      <w:r w:rsidRPr="00A36423">
        <w:rPr>
          <w:rFonts w:ascii="Arial" w:hAnsi="Arial" w:cs="Arial"/>
          <w:sz w:val="22"/>
          <w:szCs w:val="22"/>
          <w:lang w:val="en-CA"/>
        </w:rPr>
        <w:t>The letter offered no further explanation as to why the registrar was requesting Max return the licence plates. Max called the registrar and explained that “DUI DR” was an acronym that he had adopted in association with the area of law he practiced (and indeed referred to “driving under the influence”). He disputed that the plates were “erroneously issued.”</w:t>
      </w:r>
      <w:r w:rsidR="00CB1C94">
        <w:rPr>
          <w:rFonts w:ascii="Arial" w:hAnsi="Arial" w:cs="Arial"/>
          <w:sz w:val="22"/>
          <w:szCs w:val="22"/>
          <w:lang w:val="en-CA"/>
        </w:rPr>
        <w:t xml:space="preserve">  </w:t>
      </w:r>
      <w:r w:rsidRPr="00CB1C94">
        <w:rPr>
          <w:rFonts w:ascii="Arial" w:hAnsi="Arial" w:cs="Arial"/>
          <w:sz w:val="22"/>
          <w:szCs w:val="22"/>
          <w:lang w:val="en-CA"/>
        </w:rPr>
        <w:t>Max followed up with a letter to that effect, requesting reasons for the registrar’s decision and to see the copy of any complaints received about the plate. Max did not return the plates.</w:t>
      </w:r>
    </w:p>
    <w:p w14:paraId="1805067D" w14:textId="77777777" w:rsidR="00231D2A" w:rsidRDefault="00B50907" w:rsidP="001423F4">
      <w:pPr>
        <w:pStyle w:val="ListParagraph"/>
        <w:widowControl w:val="0"/>
        <w:autoSpaceDE w:val="0"/>
        <w:autoSpaceDN w:val="0"/>
        <w:adjustRightInd w:val="0"/>
        <w:ind w:left="-142" w:right="-138"/>
        <w:jc w:val="both"/>
        <w:rPr>
          <w:rFonts w:ascii="Arial" w:hAnsi="Arial" w:cs="Arial"/>
          <w:sz w:val="22"/>
          <w:szCs w:val="22"/>
          <w:lang w:val="en-CA"/>
        </w:rPr>
      </w:pPr>
      <w:r>
        <w:rPr>
          <w:rFonts w:ascii="Arial" w:hAnsi="Arial" w:cs="Arial"/>
          <w:sz w:val="22"/>
          <w:szCs w:val="22"/>
          <w:lang w:val="en-CA"/>
        </w:rPr>
        <w:tab/>
      </w:r>
    </w:p>
    <w:p w14:paraId="1B104C8E" w14:textId="070CFAFA" w:rsidR="00863B4E" w:rsidRDefault="00863B4E" w:rsidP="001423F4">
      <w:pPr>
        <w:pStyle w:val="ListParagraph"/>
        <w:widowControl w:val="0"/>
        <w:autoSpaceDE w:val="0"/>
        <w:autoSpaceDN w:val="0"/>
        <w:adjustRightInd w:val="0"/>
        <w:ind w:left="-142" w:right="-138"/>
        <w:jc w:val="both"/>
        <w:rPr>
          <w:rFonts w:ascii="Arial" w:hAnsi="Arial" w:cs="Arial"/>
          <w:sz w:val="22"/>
          <w:szCs w:val="22"/>
          <w:lang w:val="en-CA"/>
        </w:rPr>
      </w:pPr>
      <w:r w:rsidRPr="00A36423">
        <w:rPr>
          <w:rFonts w:ascii="Arial" w:hAnsi="Arial" w:cs="Arial"/>
          <w:sz w:val="22"/>
          <w:szCs w:val="22"/>
          <w:lang w:val="en-CA"/>
        </w:rPr>
        <w:t xml:space="preserve">On February 18, 2015, the registrar sent Max a letter informing him of the authorization of the seizure of Max’s licence plates and that the plates were no longer assigned to Max in the Motor Vehicle database. The registrar also forwarded Max new licence plates, registered in his name. Max returned them. The registrar, in turn, seized the “DUI DR” plates and wrote to Max to inform him of same. Max applied for judicial review, claiming a breach of procedural fairness.  </w:t>
      </w:r>
    </w:p>
    <w:p w14:paraId="0B58AA14" w14:textId="77777777" w:rsidR="00CB1C94" w:rsidRPr="00A36423" w:rsidRDefault="00CB1C94" w:rsidP="001423F4">
      <w:pPr>
        <w:pStyle w:val="ListParagraph"/>
        <w:widowControl w:val="0"/>
        <w:autoSpaceDE w:val="0"/>
        <w:autoSpaceDN w:val="0"/>
        <w:adjustRightInd w:val="0"/>
        <w:ind w:left="-142" w:right="-138"/>
        <w:jc w:val="both"/>
        <w:rPr>
          <w:rFonts w:ascii="Arial" w:hAnsi="Arial" w:cs="Arial"/>
          <w:sz w:val="22"/>
          <w:szCs w:val="22"/>
          <w:lang w:val="en-CA"/>
        </w:rPr>
      </w:pPr>
    </w:p>
    <w:p w14:paraId="5BE60EF8" w14:textId="77777777" w:rsidR="00A36423" w:rsidRPr="000472F2" w:rsidRDefault="00863B4E" w:rsidP="00CB1C94">
      <w:pPr>
        <w:pStyle w:val="ListParagraph"/>
        <w:numPr>
          <w:ilvl w:val="0"/>
          <w:numId w:val="23"/>
        </w:numPr>
        <w:tabs>
          <w:tab w:val="left" w:pos="284"/>
        </w:tabs>
        <w:ind w:left="-142" w:right="-138" w:firstLine="0"/>
        <w:rPr>
          <w:rFonts w:ascii="Arial" w:hAnsi="Arial" w:cs="Arial"/>
          <w:sz w:val="22"/>
          <w:szCs w:val="22"/>
          <w:lang w:val="en-CA"/>
        </w:rPr>
      </w:pPr>
      <w:r w:rsidRPr="000472F2">
        <w:rPr>
          <w:rFonts w:ascii="Arial" w:hAnsi="Arial" w:cs="Arial"/>
          <w:sz w:val="22"/>
          <w:szCs w:val="22"/>
          <w:lang w:val="en-CA"/>
        </w:rPr>
        <w:t>Was Max owed a duty of fairness?</w:t>
      </w:r>
      <w:r w:rsidR="00A36423" w:rsidRPr="000472F2">
        <w:rPr>
          <w:rFonts w:ascii="Arial" w:hAnsi="Arial" w:cs="Arial"/>
          <w:sz w:val="22"/>
          <w:szCs w:val="22"/>
          <w:lang w:val="en-CA"/>
        </w:rPr>
        <w:t xml:space="preserve">  </w:t>
      </w:r>
    </w:p>
    <w:p w14:paraId="022E7D56" w14:textId="20258EDA" w:rsidR="00863B4E" w:rsidRPr="000472F2" w:rsidRDefault="00A36423" w:rsidP="00CB1C94">
      <w:pPr>
        <w:pStyle w:val="ListParagraph"/>
        <w:numPr>
          <w:ilvl w:val="0"/>
          <w:numId w:val="23"/>
        </w:numPr>
        <w:tabs>
          <w:tab w:val="left" w:pos="284"/>
        </w:tabs>
        <w:ind w:left="-142" w:right="-138" w:firstLine="0"/>
        <w:rPr>
          <w:rFonts w:ascii="Arial" w:hAnsi="Arial" w:cs="Arial"/>
          <w:sz w:val="22"/>
          <w:szCs w:val="22"/>
          <w:lang w:val="en-CA"/>
        </w:rPr>
      </w:pPr>
      <w:r w:rsidRPr="000472F2">
        <w:rPr>
          <w:rFonts w:ascii="Arial" w:hAnsi="Arial" w:cs="Arial"/>
          <w:sz w:val="22"/>
          <w:szCs w:val="22"/>
          <w:lang w:val="en-CA"/>
        </w:rPr>
        <w:t>Assuming that Max was owed some duty of fairness here – what would it be?</w:t>
      </w:r>
    </w:p>
    <w:p w14:paraId="78BA7625" w14:textId="13D6AFB2" w:rsidR="00D67EE5" w:rsidRDefault="00D67EE5" w:rsidP="001423F4">
      <w:pPr>
        <w:ind w:left="-142" w:right="-138"/>
        <w:rPr>
          <w:rFonts w:ascii="Arial" w:hAnsi="Arial" w:cs="Arial"/>
          <w:sz w:val="22"/>
          <w:szCs w:val="22"/>
        </w:rPr>
      </w:pPr>
    </w:p>
    <w:p w14:paraId="2E1F01AD" w14:textId="77777777" w:rsidR="00231D2A" w:rsidRPr="00A36423" w:rsidRDefault="00231D2A" w:rsidP="001423F4">
      <w:pPr>
        <w:ind w:left="-142" w:right="-138"/>
        <w:rPr>
          <w:rFonts w:ascii="Arial" w:hAnsi="Arial" w:cs="Arial"/>
          <w:sz w:val="22"/>
          <w:szCs w:val="22"/>
        </w:rPr>
      </w:pPr>
    </w:p>
    <w:p w14:paraId="21DE866E" w14:textId="0077C56E" w:rsidR="00A36423" w:rsidRPr="00B50907" w:rsidRDefault="00891F55" w:rsidP="001E0A9D">
      <w:pPr>
        <w:pStyle w:val="ListParagraph"/>
        <w:numPr>
          <w:ilvl w:val="0"/>
          <w:numId w:val="22"/>
        </w:numPr>
        <w:tabs>
          <w:tab w:val="left" w:pos="567"/>
        </w:tabs>
        <w:ind w:left="-142" w:right="-138" w:firstLine="0"/>
        <w:rPr>
          <w:rFonts w:ascii="Arial" w:hAnsi="Arial" w:cs="Arial"/>
          <w:sz w:val="22"/>
          <w:szCs w:val="22"/>
        </w:rPr>
      </w:pPr>
      <w:r>
        <w:rPr>
          <w:rFonts w:ascii="Arial" w:hAnsi="Arial" w:cs="Arial"/>
          <w:sz w:val="22"/>
          <w:szCs w:val="22"/>
        </w:rPr>
        <w:t>[</w:t>
      </w:r>
      <w:r w:rsidR="001A7421">
        <w:rPr>
          <w:rFonts w:ascii="Arial" w:hAnsi="Arial" w:cs="Arial"/>
          <w:sz w:val="22"/>
          <w:szCs w:val="22"/>
        </w:rPr>
        <w:t>10</w:t>
      </w:r>
      <w:r>
        <w:rPr>
          <w:rFonts w:ascii="Arial" w:hAnsi="Arial" w:cs="Arial"/>
          <w:sz w:val="22"/>
          <w:szCs w:val="22"/>
        </w:rPr>
        <w:t xml:space="preserve"> MARKS]</w:t>
      </w:r>
      <w:r w:rsidR="00CB1C94">
        <w:rPr>
          <w:rFonts w:ascii="Arial" w:hAnsi="Arial" w:cs="Arial"/>
          <w:sz w:val="22"/>
          <w:szCs w:val="22"/>
        </w:rPr>
        <w:br/>
      </w:r>
      <w:r>
        <w:rPr>
          <w:rFonts w:ascii="Arial" w:hAnsi="Arial" w:cs="Arial"/>
          <w:sz w:val="22"/>
          <w:szCs w:val="22"/>
        </w:rPr>
        <w:br/>
      </w:r>
      <w:r w:rsidR="00A36423" w:rsidRPr="00A36423">
        <w:rPr>
          <w:rFonts w:ascii="Arial" w:hAnsi="Arial" w:cs="Arial"/>
          <w:sz w:val="22"/>
          <w:szCs w:val="22"/>
        </w:rPr>
        <w:t xml:space="preserve">The federal government appointed a commissioner (a retired judge) to conduct a politically sensitive inquiry into alleged misuse of public funds. Three months into a nine-month hearing, the Commissioner granted a series of interviews. Some of the comments made were that the program in question was run in a “catastrophically </w:t>
      </w:r>
      <w:r w:rsidR="00D57317">
        <w:rPr>
          <w:rFonts w:ascii="Arial" w:hAnsi="Arial" w:cs="Arial"/>
          <w:sz w:val="22"/>
          <w:szCs w:val="22"/>
        </w:rPr>
        <w:t>horrible</w:t>
      </w:r>
      <w:r w:rsidR="00A36423" w:rsidRPr="00A36423">
        <w:rPr>
          <w:rFonts w:ascii="Arial" w:hAnsi="Arial" w:cs="Arial"/>
          <w:sz w:val="22"/>
          <w:szCs w:val="22"/>
        </w:rPr>
        <w:t xml:space="preserve"> way,” that the answer given by the senior minister in charge of the program in his testimony was the “</w:t>
      </w:r>
      <w:r w:rsidR="00D57317">
        <w:rPr>
          <w:rFonts w:ascii="Arial" w:hAnsi="Arial" w:cs="Arial"/>
          <w:sz w:val="22"/>
          <w:szCs w:val="22"/>
        </w:rPr>
        <w:t xml:space="preserve">most important and </w:t>
      </w:r>
      <w:r w:rsidR="00A36423" w:rsidRPr="00A36423">
        <w:rPr>
          <w:rFonts w:ascii="Arial" w:hAnsi="Arial" w:cs="Arial"/>
          <w:sz w:val="22"/>
          <w:szCs w:val="22"/>
        </w:rPr>
        <w:t>only answer that counted,” that the “</w:t>
      </w:r>
      <w:r w:rsidR="00D57317">
        <w:rPr>
          <w:rFonts w:ascii="Arial" w:hAnsi="Arial" w:cs="Arial"/>
          <w:sz w:val="22"/>
          <w:szCs w:val="22"/>
        </w:rPr>
        <w:t xml:space="preserve">really </w:t>
      </w:r>
      <w:r w:rsidR="00A36423" w:rsidRPr="00A36423">
        <w:rPr>
          <w:rFonts w:ascii="Arial" w:hAnsi="Arial" w:cs="Arial"/>
          <w:sz w:val="22"/>
          <w:szCs w:val="22"/>
        </w:rPr>
        <w:t xml:space="preserve">juicy stuff” was yet to come. </w:t>
      </w:r>
    </w:p>
    <w:p w14:paraId="013CE2B8" w14:textId="77777777" w:rsidR="00231D2A" w:rsidRDefault="00B50907" w:rsidP="001423F4">
      <w:pPr>
        <w:ind w:left="-142" w:right="-138"/>
        <w:rPr>
          <w:rFonts w:ascii="Arial" w:hAnsi="Arial" w:cs="Arial"/>
          <w:sz w:val="22"/>
          <w:szCs w:val="22"/>
        </w:rPr>
      </w:pPr>
      <w:r>
        <w:rPr>
          <w:rFonts w:ascii="Arial" w:hAnsi="Arial" w:cs="Arial"/>
          <w:sz w:val="22"/>
          <w:szCs w:val="22"/>
        </w:rPr>
        <w:tab/>
      </w:r>
    </w:p>
    <w:p w14:paraId="670B20DF" w14:textId="004DFD03" w:rsidR="006564EB" w:rsidRDefault="00A36423" w:rsidP="001423F4">
      <w:pPr>
        <w:ind w:left="-142" w:right="-138"/>
        <w:rPr>
          <w:rFonts w:ascii="Arial" w:hAnsi="Arial" w:cs="Arial"/>
          <w:sz w:val="22"/>
          <w:szCs w:val="22"/>
        </w:rPr>
      </w:pPr>
      <w:r w:rsidRPr="00A36423">
        <w:rPr>
          <w:rFonts w:ascii="Arial" w:hAnsi="Arial" w:cs="Arial"/>
          <w:sz w:val="22"/>
          <w:szCs w:val="22"/>
        </w:rPr>
        <w:t xml:space="preserve">He categorized one of the witnesses as a “charming </w:t>
      </w:r>
      <w:r w:rsidR="005C1A62">
        <w:rPr>
          <w:rFonts w:ascii="Arial" w:hAnsi="Arial" w:cs="Arial"/>
          <w:sz w:val="22"/>
          <w:szCs w:val="22"/>
        </w:rPr>
        <w:t>scoundrel</w:t>
      </w:r>
      <w:r w:rsidRPr="00A36423">
        <w:rPr>
          <w:rFonts w:ascii="Arial" w:hAnsi="Arial" w:cs="Arial"/>
          <w:sz w:val="22"/>
          <w:szCs w:val="22"/>
        </w:rPr>
        <w:t xml:space="preserve">” </w:t>
      </w:r>
      <w:r w:rsidR="006564EB" w:rsidRPr="00A36423">
        <w:rPr>
          <w:rFonts w:ascii="Arial" w:hAnsi="Arial" w:cs="Arial"/>
          <w:sz w:val="22"/>
          <w:szCs w:val="22"/>
        </w:rPr>
        <w:t>and</w:t>
      </w:r>
      <w:r w:rsidR="00D57317">
        <w:rPr>
          <w:rFonts w:ascii="Arial" w:hAnsi="Arial" w:cs="Arial"/>
          <w:sz w:val="22"/>
          <w:szCs w:val="22"/>
        </w:rPr>
        <w:t xml:space="preserve"> said that </w:t>
      </w:r>
      <w:r w:rsidRPr="00A36423">
        <w:rPr>
          <w:rFonts w:ascii="Arial" w:hAnsi="Arial" w:cs="Arial"/>
          <w:sz w:val="22"/>
          <w:szCs w:val="22"/>
        </w:rPr>
        <w:t xml:space="preserve">one alleged diversion of public funds to put the Minister’s name on promotional </w:t>
      </w:r>
      <w:r w:rsidR="00D57317">
        <w:rPr>
          <w:rFonts w:ascii="Arial" w:hAnsi="Arial" w:cs="Arial"/>
          <w:sz w:val="22"/>
          <w:szCs w:val="22"/>
        </w:rPr>
        <w:t>baseballs</w:t>
      </w:r>
      <w:r w:rsidRPr="00A36423">
        <w:rPr>
          <w:rFonts w:ascii="Arial" w:hAnsi="Arial" w:cs="Arial"/>
          <w:sz w:val="22"/>
          <w:szCs w:val="22"/>
        </w:rPr>
        <w:t xml:space="preserve"> as “</w:t>
      </w:r>
      <w:r w:rsidR="006564EB">
        <w:rPr>
          <w:rFonts w:ascii="Arial" w:hAnsi="Arial" w:cs="Arial"/>
          <w:sz w:val="22"/>
          <w:szCs w:val="22"/>
        </w:rPr>
        <w:t>a laughable bougie attempt to look classy</w:t>
      </w:r>
      <w:r w:rsidRPr="00A36423">
        <w:rPr>
          <w:rFonts w:ascii="Arial" w:hAnsi="Arial" w:cs="Arial"/>
          <w:sz w:val="22"/>
          <w:szCs w:val="22"/>
        </w:rPr>
        <w:t xml:space="preserve">.” </w:t>
      </w:r>
      <w:r w:rsidR="006564EB">
        <w:rPr>
          <w:rFonts w:ascii="Arial" w:hAnsi="Arial" w:cs="Arial"/>
          <w:sz w:val="22"/>
          <w:szCs w:val="22"/>
        </w:rPr>
        <w:t>[</w:t>
      </w:r>
      <w:r w:rsidR="006564EB" w:rsidRPr="0063331A">
        <w:rPr>
          <w:rFonts w:ascii="Arial" w:hAnsi="Arial" w:cs="Arial"/>
          <w:i/>
          <w:iCs/>
          <w:sz w:val="22"/>
          <w:szCs w:val="22"/>
        </w:rPr>
        <w:t>Bougie</w:t>
      </w:r>
      <w:r w:rsidR="006564EB">
        <w:rPr>
          <w:rFonts w:ascii="Arial" w:hAnsi="Arial" w:cs="Arial"/>
          <w:sz w:val="22"/>
          <w:szCs w:val="22"/>
        </w:rPr>
        <w:t xml:space="preserve">: </w:t>
      </w:r>
      <w:r w:rsidR="006564EB" w:rsidRPr="0063331A">
        <w:rPr>
          <w:rFonts w:ascii="Arial" w:hAnsi="Arial" w:cs="Arial"/>
          <w:i/>
          <w:iCs/>
          <w:sz w:val="22"/>
          <w:szCs w:val="22"/>
        </w:rPr>
        <w:t>Aspiring to be a higher class than one is</w:t>
      </w:r>
      <w:r w:rsidR="006564EB">
        <w:rPr>
          <w:rFonts w:ascii="Arial" w:hAnsi="Arial" w:cs="Arial"/>
          <w:sz w:val="22"/>
          <w:szCs w:val="22"/>
        </w:rPr>
        <w:t xml:space="preserve">]. </w:t>
      </w:r>
      <w:r w:rsidR="006564EB">
        <w:rPr>
          <w:rFonts w:ascii="Arial" w:hAnsi="Arial" w:cs="Arial"/>
          <w:sz w:val="22"/>
          <w:szCs w:val="22"/>
        </w:rPr>
        <w:br/>
      </w:r>
    </w:p>
    <w:p w14:paraId="70D7FD34" w14:textId="177E6591" w:rsidR="00A36423" w:rsidRDefault="00A36423" w:rsidP="001423F4">
      <w:pPr>
        <w:ind w:left="-142" w:right="-138"/>
        <w:rPr>
          <w:rFonts w:ascii="Arial" w:hAnsi="Arial" w:cs="Arial"/>
          <w:sz w:val="22"/>
          <w:szCs w:val="22"/>
        </w:rPr>
      </w:pPr>
      <w:r w:rsidRPr="006564EB">
        <w:rPr>
          <w:rFonts w:ascii="Arial" w:hAnsi="Arial" w:cs="Arial"/>
          <w:sz w:val="22"/>
          <w:szCs w:val="22"/>
        </w:rPr>
        <w:t>The</w:t>
      </w:r>
      <w:r w:rsidRPr="00A36423">
        <w:rPr>
          <w:rFonts w:ascii="Arial" w:hAnsi="Arial" w:cs="Arial"/>
          <w:sz w:val="22"/>
          <w:szCs w:val="22"/>
        </w:rPr>
        <w:t xml:space="preserve"> Minister had not yet testified at the time he made the comments.</w:t>
      </w:r>
    </w:p>
    <w:p w14:paraId="47F25A34" w14:textId="77777777" w:rsidR="00CB1C94" w:rsidRPr="00A36423" w:rsidRDefault="00CB1C94" w:rsidP="001423F4">
      <w:pPr>
        <w:ind w:left="-142" w:right="-138"/>
        <w:rPr>
          <w:rFonts w:ascii="Arial" w:hAnsi="Arial" w:cs="Arial"/>
          <w:sz w:val="22"/>
          <w:szCs w:val="22"/>
        </w:rPr>
      </w:pPr>
    </w:p>
    <w:p w14:paraId="0B45D7B6" w14:textId="77777777" w:rsidR="00A36423" w:rsidRPr="000472F2" w:rsidRDefault="00A36423" w:rsidP="00CB1C94">
      <w:pPr>
        <w:pStyle w:val="ListParagraph"/>
        <w:numPr>
          <w:ilvl w:val="0"/>
          <w:numId w:val="24"/>
        </w:numPr>
        <w:tabs>
          <w:tab w:val="left" w:pos="284"/>
        </w:tabs>
        <w:ind w:left="-142" w:right="-138" w:firstLine="0"/>
        <w:rPr>
          <w:rFonts w:ascii="Arial" w:hAnsi="Arial" w:cs="Arial"/>
          <w:sz w:val="22"/>
          <w:szCs w:val="22"/>
        </w:rPr>
      </w:pPr>
      <w:r w:rsidRPr="000472F2">
        <w:rPr>
          <w:rFonts w:ascii="Arial" w:hAnsi="Arial" w:cs="Arial"/>
          <w:sz w:val="22"/>
          <w:szCs w:val="22"/>
        </w:rPr>
        <w:t xml:space="preserve">What kind of bias is at issue? </w:t>
      </w:r>
    </w:p>
    <w:p w14:paraId="782A49C5" w14:textId="5E3B6BFE" w:rsidR="00863B4E" w:rsidRPr="000472F2" w:rsidRDefault="00A36423" w:rsidP="00CB1C94">
      <w:pPr>
        <w:pStyle w:val="ListParagraph"/>
        <w:numPr>
          <w:ilvl w:val="0"/>
          <w:numId w:val="24"/>
        </w:numPr>
        <w:tabs>
          <w:tab w:val="left" w:pos="284"/>
        </w:tabs>
        <w:ind w:left="-142" w:right="-138" w:firstLine="0"/>
        <w:rPr>
          <w:rFonts w:ascii="Arial" w:hAnsi="Arial" w:cs="Arial"/>
          <w:sz w:val="22"/>
          <w:szCs w:val="22"/>
        </w:rPr>
      </w:pPr>
      <w:r w:rsidRPr="000472F2">
        <w:rPr>
          <w:rFonts w:ascii="Arial" w:hAnsi="Arial" w:cs="Arial"/>
          <w:sz w:val="22"/>
          <w:szCs w:val="22"/>
        </w:rPr>
        <w:t xml:space="preserve">What test </w:t>
      </w:r>
      <w:r w:rsidR="0022555B">
        <w:rPr>
          <w:rFonts w:ascii="Arial" w:hAnsi="Arial" w:cs="Arial"/>
          <w:sz w:val="22"/>
          <w:szCs w:val="22"/>
        </w:rPr>
        <w:t xml:space="preserve">and evidence </w:t>
      </w:r>
      <w:r w:rsidRPr="000472F2">
        <w:rPr>
          <w:rFonts w:ascii="Arial" w:hAnsi="Arial" w:cs="Arial"/>
          <w:sz w:val="22"/>
          <w:szCs w:val="22"/>
        </w:rPr>
        <w:t xml:space="preserve">would </w:t>
      </w:r>
      <w:r w:rsidR="0022555B">
        <w:rPr>
          <w:rFonts w:ascii="Arial" w:hAnsi="Arial" w:cs="Arial"/>
          <w:sz w:val="22"/>
          <w:szCs w:val="22"/>
        </w:rPr>
        <w:t xml:space="preserve">a </w:t>
      </w:r>
      <w:r w:rsidRPr="000472F2">
        <w:rPr>
          <w:rFonts w:ascii="Arial" w:hAnsi="Arial" w:cs="Arial"/>
          <w:sz w:val="22"/>
          <w:szCs w:val="22"/>
        </w:rPr>
        <w:t>court likely use to find bias</w:t>
      </w:r>
      <w:r w:rsidR="0022555B">
        <w:rPr>
          <w:rFonts w:ascii="Arial" w:hAnsi="Arial" w:cs="Arial"/>
          <w:sz w:val="22"/>
          <w:szCs w:val="22"/>
        </w:rPr>
        <w:t xml:space="preserve"> here</w:t>
      </w:r>
      <w:r w:rsidRPr="000472F2">
        <w:rPr>
          <w:rFonts w:ascii="Arial" w:hAnsi="Arial" w:cs="Arial"/>
          <w:sz w:val="22"/>
          <w:szCs w:val="22"/>
        </w:rPr>
        <w:t>?</w:t>
      </w:r>
    </w:p>
    <w:p w14:paraId="0456E612" w14:textId="77777777" w:rsidR="00A36423" w:rsidRDefault="00A36423" w:rsidP="001423F4">
      <w:pPr>
        <w:ind w:left="-142" w:right="-138"/>
        <w:rPr>
          <w:rFonts w:ascii="Arial" w:hAnsi="Arial" w:cs="Arial"/>
          <w:sz w:val="22"/>
          <w:szCs w:val="22"/>
        </w:rPr>
      </w:pPr>
    </w:p>
    <w:p w14:paraId="7F57EF18" w14:textId="77777777" w:rsidR="00863B4E" w:rsidRDefault="00863B4E" w:rsidP="001423F4">
      <w:pPr>
        <w:ind w:left="-142" w:right="-138"/>
        <w:rPr>
          <w:rFonts w:ascii="Arial" w:hAnsi="Arial" w:cs="Arial"/>
          <w:sz w:val="22"/>
          <w:szCs w:val="22"/>
        </w:rPr>
      </w:pPr>
    </w:p>
    <w:p w14:paraId="320B6746" w14:textId="240DAAFE" w:rsidR="007A61DD" w:rsidRDefault="00D67EE5" w:rsidP="00DE5E09">
      <w:pPr>
        <w:pBdr>
          <w:top w:val="single" w:sz="4" w:space="1" w:color="auto"/>
        </w:pBdr>
        <w:tabs>
          <w:tab w:val="num" w:pos="0"/>
          <w:tab w:val="left" w:pos="90"/>
        </w:tabs>
        <w:ind w:left="-142" w:right="-138"/>
        <w:rPr>
          <w:rFonts w:ascii="Arial" w:hAnsi="Arial" w:cs="Arial"/>
          <w:b/>
          <w:bCs/>
          <w:sz w:val="22"/>
          <w:szCs w:val="22"/>
        </w:rPr>
      </w:pPr>
      <w:r w:rsidRPr="00510612">
        <w:rPr>
          <w:rFonts w:ascii="Arial" w:hAnsi="Arial" w:cs="Arial"/>
          <w:b/>
          <w:bCs/>
          <w:sz w:val="22"/>
          <w:szCs w:val="22"/>
        </w:rPr>
        <w:t xml:space="preserve">PART </w:t>
      </w:r>
      <w:r w:rsidR="00231D2A">
        <w:rPr>
          <w:rFonts w:ascii="Arial" w:hAnsi="Arial" w:cs="Arial"/>
          <w:b/>
          <w:bCs/>
          <w:sz w:val="22"/>
          <w:szCs w:val="22"/>
        </w:rPr>
        <w:t>II</w:t>
      </w:r>
      <w:r w:rsidR="00A908D5">
        <w:rPr>
          <w:rFonts w:ascii="Arial" w:hAnsi="Arial" w:cs="Arial"/>
          <w:b/>
          <w:bCs/>
          <w:sz w:val="22"/>
          <w:szCs w:val="22"/>
        </w:rPr>
        <w:t xml:space="preserve">: </w:t>
      </w:r>
      <w:r w:rsidR="001A7421">
        <w:rPr>
          <w:rFonts w:ascii="Arial" w:hAnsi="Arial" w:cs="Arial"/>
          <w:b/>
          <w:bCs/>
          <w:sz w:val="22"/>
          <w:szCs w:val="22"/>
        </w:rPr>
        <w:t xml:space="preserve"> </w:t>
      </w:r>
      <w:r w:rsidR="003349C8">
        <w:rPr>
          <w:rFonts w:ascii="Arial" w:hAnsi="Arial" w:cs="Arial"/>
          <w:b/>
          <w:bCs/>
          <w:sz w:val="22"/>
          <w:szCs w:val="22"/>
        </w:rPr>
        <w:t xml:space="preserve">CHOOSE &amp; </w:t>
      </w:r>
      <w:r w:rsidR="001A7421">
        <w:rPr>
          <w:rFonts w:ascii="Arial" w:hAnsi="Arial" w:cs="Arial"/>
          <w:b/>
          <w:bCs/>
          <w:sz w:val="22"/>
          <w:szCs w:val="22"/>
        </w:rPr>
        <w:t xml:space="preserve">ANSWER </w:t>
      </w:r>
      <w:r w:rsidR="001A7421" w:rsidRPr="003349C8">
        <w:rPr>
          <w:rFonts w:ascii="Arial" w:hAnsi="Arial" w:cs="Arial"/>
          <w:b/>
          <w:bCs/>
          <w:sz w:val="22"/>
          <w:szCs w:val="22"/>
          <w:u w:val="single"/>
        </w:rPr>
        <w:t>ONLY ONE (1)</w:t>
      </w:r>
      <w:r w:rsidR="001A7421">
        <w:rPr>
          <w:rFonts w:ascii="Arial" w:hAnsi="Arial" w:cs="Arial"/>
          <w:b/>
          <w:bCs/>
          <w:sz w:val="22"/>
          <w:szCs w:val="22"/>
        </w:rPr>
        <w:t xml:space="preserve"> OF THE FOLLOWING</w:t>
      </w:r>
      <w:r w:rsidR="001A7421" w:rsidRPr="001A7421">
        <w:rPr>
          <w:rFonts w:ascii="Arial" w:hAnsi="Arial" w:cs="Arial"/>
          <w:b/>
          <w:bCs/>
          <w:sz w:val="22"/>
          <w:szCs w:val="22"/>
        </w:rPr>
        <w:t xml:space="preserve"> </w:t>
      </w:r>
      <w:r w:rsidR="00891F55" w:rsidRPr="001A7421">
        <w:rPr>
          <w:rFonts w:ascii="Arial" w:hAnsi="Arial" w:cs="Arial"/>
          <w:b/>
          <w:bCs/>
          <w:sz w:val="22"/>
          <w:szCs w:val="22"/>
        </w:rPr>
        <w:t>[</w:t>
      </w:r>
      <w:r w:rsidR="001A7421" w:rsidRPr="001A7421">
        <w:rPr>
          <w:rFonts w:ascii="Arial" w:hAnsi="Arial" w:cs="Arial"/>
          <w:b/>
          <w:bCs/>
          <w:sz w:val="22"/>
          <w:szCs w:val="22"/>
        </w:rPr>
        <w:t>35</w:t>
      </w:r>
      <w:r w:rsidR="00891F55" w:rsidRPr="001A7421">
        <w:rPr>
          <w:rFonts w:ascii="Arial" w:hAnsi="Arial" w:cs="Arial"/>
          <w:b/>
          <w:bCs/>
          <w:sz w:val="22"/>
          <w:szCs w:val="22"/>
        </w:rPr>
        <w:t xml:space="preserve"> MARKS]</w:t>
      </w:r>
      <w:r w:rsidR="001A7421">
        <w:rPr>
          <w:rFonts w:ascii="Arial" w:hAnsi="Arial" w:cs="Arial"/>
          <w:b/>
          <w:bCs/>
          <w:sz w:val="22"/>
          <w:szCs w:val="22"/>
        </w:rPr>
        <w:t>:</w:t>
      </w:r>
    </w:p>
    <w:p w14:paraId="23621D26" w14:textId="694340AE" w:rsidR="003349C8" w:rsidRDefault="003349C8" w:rsidP="007A61DD">
      <w:pPr>
        <w:tabs>
          <w:tab w:val="num" w:pos="0"/>
          <w:tab w:val="left" w:pos="90"/>
        </w:tabs>
        <w:ind w:left="-142" w:right="-138"/>
        <w:rPr>
          <w:rFonts w:ascii="Arial" w:hAnsi="Arial" w:cs="Arial"/>
          <w:b/>
          <w:bCs/>
          <w:sz w:val="22"/>
          <w:szCs w:val="22"/>
        </w:rPr>
      </w:pPr>
      <w:r>
        <w:rPr>
          <w:rFonts w:ascii="Arial" w:hAnsi="Arial" w:cs="Arial"/>
          <w:b/>
          <w:bCs/>
          <w:sz w:val="22"/>
          <w:szCs w:val="22"/>
        </w:rPr>
        <w:t>USE RELEVANT CASES OR ARTICLES FROM THE COURSE TO SUPPORT YOUR ANSWER</w:t>
      </w:r>
    </w:p>
    <w:p w14:paraId="24A6D667" w14:textId="77777777" w:rsidR="003349C8" w:rsidRDefault="003349C8" w:rsidP="007A61DD">
      <w:pPr>
        <w:tabs>
          <w:tab w:val="num" w:pos="0"/>
          <w:tab w:val="left" w:pos="90"/>
        </w:tabs>
        <w:ind w:left="-142" w:right="-138"/>
        <w:rPr>
          <w:rFonts w:ascii="Arial" w:hAnsi="Arial" w:cs="Arial"/>
          <w:b/>
          <w:bCs/>
          <w:sz w:val="22"/>
          <w:szCs w:val="22"/>
        </w:rPr>
      </w:pPr>
    </w:p>
    <w:p w14:paraId="3EEDFD2C" w14:textId="77777777" w:rsidR="003349C8" w:rsidRDefault="003349C8" w:rsidP="00865292">
      <w:pPr>
        <w:pStyle w:val="ListParagraph"/>
        <w:tabs>
          <w:tab w:val="left" w:pos="90"/>
        </w:tabs>
        <w:ind w:left="1298" w:right="-138"/>
        <w:rPr>
          <w:rFonts w:ascii="Arial" w:hAnsi="Arial" w:cs="Arial"/>
          <w:sz w:val="22"/>
          <w:szCs w:val="22"/>
          <w:lang w:val="en-CA"/>
        </w:rPr>
      </w:pPr>
    </w:p>
    <w:p w14:paraId="39FEA4A1" w14:textId="4FF46FA8" w:rsidR="00865292" w:rsidRPr="00865292" w:rsidRDefault="00DE5E09" w:rsidP="007A61DD">
      <w:pPr>
        <w:pStyle w:val="ListParagraph"/>
        <w:numPr>
          <w:ilvl w:val="0"/>
          <w:numId w:val="27"/>
        </w:numPr>
        <w:tabs>
          <w:tab w:val="left" w:pos="90"/>
        </w:tabs>
        <w:ind w:right="-138" w:hanging="502"/>
        <w:rPr>
          <w:rFonts w:ascii="Arial" w:hAnsi="Arial" w:cs="Arial"/>
          <w:sz w:val="22"/>
          <w:szCs w:val="22"/>
          <w:lang w:val="en-CA"/>
        </w:rPr>
      </w:pPr>
      <w:r>
        <w:rPr>
          <w:rFonts w:ascii="Arial" w:hAnsi="Arial" w:cs="Arial"/>
          <w:sz w:val="22"/>
          <w:szCs w:val="22"/>
        </w:rPr>
        <w:t xml:space="preserve"> </w:t>
      </w:r>
      <w:r w:rsidR="00664634" w:rsidRPr="00865292">
        <w:rPr>
          <w:rFonts w:ascii="Arial" w:hAnsi="Arial" w:cs="Arial"/>
          <w:sz w:val="22"/>
          <w:szCs w:val="22"/>
        </w:rPr>
        <w:t>Aboriginal Admin Law</w:t>
      </w:r>
      <w:r w:rsidR="00DB5FF3" w:rsidRPr="00865292">
        <w:rPr>
          <w:rFonts w:ascii="Arial" w:hAnsi="Arial" w:cs="Arial"/>
          <w:sz w:val="22"/>
          <w:szCs w:val="22"/>
        </w:rPr>
        <w:t xml:space="preserve"> – Consider our </w:t>
      </w:r>
      <w:r w:rsidR="009150A8" w:rsidRPr="00865292">
        <w:rPr>
          <w:rFonts w:ascii="Arial" w:hAnsi="Arial" w:cs="Arial"/>
          <w:sz w:val="22"/>
          <w:szCs w:val="22"/>
        </w:rPr>
        <w:t>classes about</w:t>
      </w:r>
      <w:r w:rsidR="00DB5FF3" w:rsidRPr="00865292">
        <w:rPr>
          <w:rFonts w:ascii="Arial" w:hAnsi="Arial" w:cs="Arial"/>
          <w:sz w:val="22"/>
          <w:szCs w:val="22"/>
        </w:rPr>
        <w:t xml:space="preserve"> </w:t>
      </w:r>
      <w:r w:rsidR="009150A8" w:rsidRPr="00865292">
        <w:rPr>
          <w:rFonts w:ascii="Arial" w:hAnsi="Arial" w:cs="Arial"/>
          <w:sz w:val="22"/>
          <w:szCs w:val="22"/>
        </w:rPr>
        <w:t>Aboriginal Administrative</w:t>
      </w:r>
      <w:r w:rsidR="00DB5FF3" w:rsidRPr="00865292">
        <w:rPr>
          <w:rFonts w:ascii="Arial" w:hAnsi="Arial" w:cs="Arial"/>
          <w:sz w:val="22"/>
          <w:szCs w:val="22"/>
        </w:rPr>
        <w:t xml:space="preserve"> Law</w:t>
      </w:r>
      <w:r w:rsidR="009150A8" w:rsidRPr="00865292">
        <w:rPr>
          <w:rFonts w:ascii="Arial" w:hAnsi="Arial" w:cs="Arial"/>
          <w:sz w:val="22"/>
          <w:szCs w:val="22"/>
        </w:rPr>
        <w:t>:</w:t>
      </w:r>
    </w:p>
    <w:p w14:paraId="6A3C04B9" w14:textId="13D229A2" w:rsidR="00865292" w:rsidRPr="003349C8" w:rsidRDefault="003349C8" w:rsidP="003349C8">
      <w:pPr>
        <w:pStyle w:val="ListParagraph"/>
        <w:numPr>
          <w:ilvl w:val="0"/>
          <w:numId w:val="34"/>
        </w:numPr>
        <w:tabs>
          <w:tab w:val="left" w:pos="90"/>
        </w:tabs>
        <w:ind w:right="-138"/>
        <w:rPr>
          <w:rFonts w:ascii="Arial" w:hAnsi="Arial" w:cs="Arial"/>
          <w:sz w:val="22"/>
          <w:szCs w:val="22"/>
          <w:lang w:val="en-CA"/>
        </w:rPr>
      </w:pPr>
      <w:r>
        <w:rPr>
          <w:rFonts w:ascii="Arial" w:hAnsi="Arial" w:cs="Arial"/>
          <w:sz w:val="22"/>
          <w:szCs w:val="22"/>
        </w:rPr>
        <w:t>What does the concept of</w:t>
      </w:r>
      <w:r w:rsidR="00DB5FF3" w:rsidRPr="003349C8">
        <w:rPr>
          <w:rFonts w:ascii="Arial" w:hAnsi="Arial" w:cs="Arial"/>
          <w:sz w:val="22"/>
          <w:szCs w:val="22"/>
        </w:rPr>
        <w:t xml:space="preserve"> “Aboriginal Administrative law”</w:t>
      </w:r>
      <w:r>
        <w:rPr>
          <w:rFonts w:ascii="Arial" w:hAnsi="Arial" w:cs="Arial"/>
          <w:sz w:val="22"/>
          <w:szCs w:val="22"/>
        </w:rPr>
        <w:t xml:space="preserve"> </w:t>
      </w:r>
      <w:r w:rsidR="00DB5FF3" w:rsidRPr="003349C8">
        <w:rPr>
          <w:rFonts w:ascii="Arial" w:hAnsi="Arial" w:cs="Arial"/>
          <w:sz w:val="22"/>
          <w:szCs w:val="22"/>
        </w:rPr>
        <w:t xml:space="preserve">signify to you?  </w:t>
      </w:r>
    </w:p>
    <w:p w14:paraId="416550EA" w14:textId="77777777" w:rsidR="00865292" w:rsidRPr="003349C8" w:rsidRDefault="00DB5FF3" w:rsidP="003349C8">
      <w:pPr>
        <w:pStyle w:val="ListParagraph"/>
        <w:numPr>
          <w:ilvl w:val="0"/>
          <w:numId w:val="34"/>
        </w:numPr>
        <w:tabs>
          <w:tab w:val="left" w:pos="90"/>
        </w:tabs>
        <w:ind w:right="-138"/>
        <w:rPr>
          <w:rFonts w:ascii="Arial" w:hAnsi="Arial" w:cs="Arial"/>
          <w:sz w:val="22"/>
          <w:szCs w:val="22"/>
          <w:lang w:val="en-CA"/>
        </w:rPr>
      </w:pPr>
      <w:r w:rsidRPr="003349C8">
        <w:rPr>
          <w:rFonts w:ascii="Arial" w:hAnsi="Arial" w:cs="Arial"/>
          <w:sz w:val="22"/>
          <w:szCs w:val="22"/>
        </w:rPr>
        <w:t xml:space="preserve">How might Indigenous law reshape the design and structures of tribunals? </w:t>
      </w:r>
    </w:p>
    <w:p w14:paraId="38D3D35C" w14:textId="0DA300E0" w:rsidR="00DB5FF3" w:rsidRPr="003349C8" w:rsidRDefault="009150A8" w:rsidP="003349C8">
      <w:pPr>
        <w:pStyle w:val="ListParagraph"/>
        <w:numPr>
          <w:ilvl w:val="0"/>
          <w:numId w:val="34"/>
        </w:numPr>
        <w:tabs>
          <w:tab w:val="left" w:pos="90"/>
        </w:tabs>
        <w:ind w:right="-138"/>
        <w:rPr>
          <w:rFonts w:ascii="Arial" w:hAnsi="Arial" w:cs="Arial"/>
          <w:sz w:val="22"/>
          <w:szCs w:val="22"/>
          <w:lang w:val="en-CA"/>
        </w:rPr>
      </w:pPr>
      <w:r w:rsidRPr="003349C8">
        <w:rPr>
          <w:rFonts w:ascii="Arial" w:hAnsi="Arial" w:cs="Arial"/>
          <w:sz w:val="22"/>
          <w:szCs w:val="22"/>
        </w:rPr>
        <w:t>W</w:t>
      </w:r>
      <w:r w:rsidR="00DB5FF3" w:rsidRPr="003349C8">
        <w:rPr>
          <w:rFonts w:ascii="Arial" w:hAnsi="Arial" w:cs="Arial"/>
          <w:sz w:val="22"/>
          <w:szCs w:val="22"/>
        </w:rPr>
        <w:t xml:space="preserve">hat is your opinion of attempts to reform the </w:t>
      </w:r>
      <w:r w:rsidR="00DB5FF3" w:rsidRPr="003349C8">
        <w:rPr>
          <w:rFonts w:ascii="Arial" w:hAnsi="Arial" w:cs="Arial"/>
          <w:i/>
          <w:iCs/>
          <w:sz w:val="22"/>
          <w:szCs w:val="22"/>
        </w:rPr>
        <w:t>Indian Act</w:t>
      </w:r>
      <w:r w:rsidRPr="003349C8">
        <w:rPr>
          <w:rFonts w:ascii="Arial" w:hAnsi="Arial" w:cs="Arial"/>
          <w:i/>
          <w:iCs/>
          <w:sz w:val="22"/>
          <w:szCs w:val="22"/>
        </w:rPr>
        <w:t xml:space="preserve"> </w:t>
      </w:r>
      <w:r w:rsidRPr="003349C8">
        <w:rPr>
          <w:rFonts w:ascii="Arial" w:hAnsi="Arial" w:cs="Arial"/>
          <w:sz w:val="22"/>
          <w:szCs w:val="22"/>
        </w:rPr>
        <w:t>in context of Administrative Law</w:t>
      </w:r>
      <w:r w:rsidR="00DB5FF3" w:rsidRPr="003349C8">
        <w:rPr>
          <w:rFonts w:ascii="Arial" w:hAnsi="Arial" w:cs="Arial"/>
          <w:sz w:val="22"/>
          <w:szCs w:val="22"/>
        </w:rPr>
        <w:t xml:space="preserve">?  </w:t>
      </w:r>
    </w:p>
    <w:p w14:paraId="76DD2376" w14:textId="77777777" w:rsidR="003E0EBB" w:rsidRDefault="003E0EBB" w:rsidP="009150A8">
      <w:pPr>
        <w:tabs>
          <w:tab w:val="left" w:pos="90"/>
        </w:tabs>
        <w:ind w:left="-720" w:right="-138"/>
        <w:rPr>
          <w:rFonts w:ascii="Arial" w:hAnsi="Arial" w:cs="Arial"/>
          <w:sz w:val="22"/>
          <w:szCs w:val="22"/>
        </w:rPr>
      </w:pPr>
    </w:p>
    <w:p w14:paraId="2EBEDAC8" w14:textId="55819BF2" w:rsidR="003349C8" w:rsidRDefault="00153793" w:rsidP="00153793">
      <w:pPr>
        <w:tabs>
          <w:tab w:val="left" w:pos="90"/>
        </w:tabs>
        <w:ind w:left="-284" w:right="-138"/>
        <w:jc w:val="center"/>
        <w:rPr>
          <w:rFonts w:ascii="Arial" w:hAnsi="Arial" w:cs="Arial"/>
          <w:sz w:val="22"/>
          <w:szCs w:val="22"/>
        </w:rPr>
      </w:pPr>
      <w:r>
        <w:rPr>
          <w:rFonts w:ascii="Arial" w:hAnsi="Arial" w:cs="Arial"/>
          <w:sz w:val="22"/>
          <w:szCs w:val="22"/>
        </w:rPr>
        <w:t>OR</w:t>
      </w:r>
    </w:p>
    <w:p w14:paraId="0422478F" w14:textId="77777777" w:rsidR="00153793" w:rsidRDefault="00153793" w:rsidP="00153793">
      <w:pPr>
        <w:tabs>
          <w:tab w:val="left" w:pos="90"/>
        </w:tabs>
        <w:ind w:left="-720" w:right="-138"/>
        <w:jc w:val="center"/>
        <w:rPr>
          <w:rFonts w:ascii="Arial" w:hAnsi="Arial" w:cs="Arial"/>
          <w:sz w:val="22"/>
          <w:szCs w:val="22"/>
        </w:rPr>
      </w:pPr>
    </w:p>
    <w:p w14:paraId="03DD0076" w14:textId="11178FCD" w:rsidR="00846B86" w:rsidRDefault="00DE5E09" w:rsidP="007A61DD">
      <w:pPr>
        <w:pStyle w:val="ListParagraph"/>
        <w:numPr>
          <w:ilvl w:val="0"/>
          <w:numId w:val="27"/>
        </w:numPr>
        <w:tabs>
          <w:tab w:val="left" w:pos="90"/>
        </w:tabs>
        <w:ind w:right="-138" w:hanging="502"/>
        <w:rPr>
          <w:rFonts w:ascii="Arial" w:hAnsi="Arial" w:cs="Arial"/>
          <w:sz w:val="22"/>
          <w:szCs w:val="22"/>
        </w:rPr>
      </w:pPr>
      <w:r>
        <w:rPr>
          <w:rFonts w:ascii="Arial" w:hAnsi="Arial" w:cs="Arial"/>
          <w:sz w:val="22"/>
          <w:szCs w:val="22"/>
        </w:rPr>
        <w:t xml:space="preserve"> </w:t>
      </w:r>
      <w:r w:rsidR="00865292" w:rsidRPr="00865292">
        <w:rPr>
          <w:rFonts w:ascii="Arial" w:hAnsi="Arial" w:cs="Arial"/>
          <w:sz w:val="22"/>
          <w:szCs w:val="22"/>
        </w:rPr>
        <w:t>Rule of Law</w:t>
      </w:r>
      <w:r w:rsidR="00846B86">
        <w:rPr>
          <w:rFonts w:ascii="Arial" w:hAnsi="Arial" w:cs="Arial"/>
          <w:sz w:val="22"/>
          <w:szCs w:val="22"/>
        </w:rPr>
        <w:t xml:space="preserve"> – Consider in context of our discussion of “deference as respect”:</w:t>
      </w:r>
    </w:p>
    <w:p w14:paraId="0AD3AB0B" w14:textId="21EBC23C" w:rsidR="00846B86" w:rsidRPr="003349C8" w:rsidRDefault="003349C8" w:rsidP="003349C8">
      <w:pPr>
        <w:pStyle w:val="ListParagraph"/>
        <w:numPr>
          <w:ilvl w:val="0"/>
          <w:numId w:val="35"/>
        </w:numPr>
        <w:tabs>
          <w:tab w:val="left" w:pos="90"/>
        </w:tabs>
        <w:ind w:right="-138"/>
        <w:rPr>
          <w:rFonts w:ascii="Arial" w:hAnsi="Arial" w:cs="Arial"/>
          <w:sz w:val="22"/>
          <w:szCs w:val="22"/>
        </w:rPr>
      </w:pPr>
      <w:r>
        <w:rPr>
          <w:rFonts w:ascii="Arial" w:hAnsi="Arial" w:cs="Arial"/>
          <w:sz w:val="22"/>
          <w:szCs w:val="22"/>
        </w:rPr>
        <w:t>What does</w:t>
      </w:r>
      <w:r w:rsidR="00846B86" w:rsidRPr="003349C8">
        <w:rPr>
          <w:rFonts w:ascii="Arial" w:hAnsi="Arial" w:cs="Arial"/>
          <w:sz w:val="22"/>
          <w:szCs w:val="22"/>
        </w:rPr>
        <w:t xml:space="preserve"> the phrase “reasons which could be offered in support of a decision”</w:t>
      </w:r>
      <w:r>
        <w:rPr>
          <w:rFonts w:ascii="Arial" w:hAnsi="Arial" w:cs="Arial"/>
          <w:sz w:val="22"/>
          <w:szCs w:val="22"/>
        </w:rPr>
        <w:t xml:space="preserve"> </w:t>
      </w:r>
      <w:r w:rsidR="00846B86" w:rsidRPr="003349C8">
        <w:rPr>
          <w:rFonts w:ascii="Arial" w:hAnsi="Arial" w:cs="Arial"/>
          <w:sz w:val="22"/>
          <w:szCs w:val="22"/>
        </w:rPr>
        <w:t>mean?</w:t>
      </w:r>
    </w:p>
    <w:p w14:paraId="2AA89AE0" w14:textId="77777777" w:rsidR="00846B86" w:rsidRPr="003349C8" w:rsidRDefault="00846B86" w:rsidP="003349C8">
      <w:pPr>
        <w:pStyle w:val="ListParagraph"/>
        <w:numPr>
          <w:ilvl w:val="0"/>
          <w:numId w:val="35"/>
        </w:numPr>
        <w:tabs>
          <w:tab w:val="left" w:pos="90"/>
        </w:tabs>
        <w:ind w:right="-138"/>
        <w:rPr>
          <w:rFonts w:ascii="Arial" w:hAnsi="Arial" w:cs="Arial"/>
          <w:sz w:val="22"/>
          <w:szCs w:val="22"/>
        </w:rPr>
      </w:pPr>
      <w:r w:rsidRPr="003349C8">
        <w:rPr>
          <w:rFonts w:ascii="Arial" w:hAnsi="Arial" w:cs="Arial"/>
          <w:sz w:val="22"/>
          <w:szCs w:val="22"/>
        </w:rPr>
        <w:t>Just how much “weight” should the views of an administrative decision-maker hold?</w:t>
      </w:r>
    </w:p>
    <w:p w14:paraId="3CA58C12" w14:textId="77777777" w:rsidR="00DE5E09" w:rsidRDefault="00846B86" w:rsidP="00DE5E09">
      <w:pPr>
        <w:pStyle w:val="ListParagraph"/>
        <w:numPr>
          <w:ilvl w:val="0"/>
          <w:numId w:val="35"/>
        </w:numPr>
        <w:tabs>
          <w:tab w:val="left" w:pos="90"/>
        </w:tabs>
        <w:ind w:right="-138"/>
        <w:rPr>
          <w:rFonts w:ascii="Arial" w:hAnsi="Arial" w:cs="Arial"/>
          <w:sz w:val="22"/>
          <w:szCs w:val="22"/>
        </w:rPr>
      </w:pPr>
      <w:r w:rsidRPr="003349C8">
        <w:rPr>
          <w:rFonts w:ascii="Arial" w:hAnsi="Arial" w:cs="Arial"/>
          <w:sz w:val="22"/>
          <w:szCs w:val="22"/>
        </w:rPr>
        <w:t xml:space="preserve">Should the weight of these views change according to the facts or nature of the decision being reviewed?  </w:t>
      </w:r>
    </w:p>
    <w:p w14:paraId="79A7B813" w14:textId="77777777" w:rsidR="00DE5E09" w:rsidRDefault="00DE5E09" w:rsidP="00DE5E09">
      <w:pPr>
        <w:tabs>
          <w:tab w:val="left" w:pos="90"/>
        </w:tabs>
        <w:ind w:left="-142" w:right="-138"/>
        <w:rPr>
          <w:rFonts w:ascii="Arial" w:hAnsi="Arial" w:cs="Arial"/>
          <w:sz w:val="22"/>
          <w:szCs w:val="22"/>
        </w:rPr>
      </w:pPr>
    </w:p>
    <w:p w14:paraId="2C6FBE49" w14:textId="2CDFFC5A" w:rsidR="00DE5E09" w:rsidRDefault="00153793" w:rsidP="00153793">
      <w:pPr>
        <w:tabs>
          <w:tab w:val="left" w:pos="90"/>
        </w:tabs>
        <w:ind w:left="-142" w:right="-138"/>
        <w:jc w:val="center"/>
        <w:rPr>
          <w:rFonts w:ascii="Arial" w:hAnsi="Arial" w:cs="Arial"/>
          <w:sz w:val="22"/>
          <w:szCs w:val="22"/>
        </w:rPr>
      </w:pPr>
      <w:r>
        <w:rPr>
          <w:rFonts w:ascii="Arial" w:hAnsi="Arial" w:cs="Arial"/>
          <w:sz w:val="22"/>
          <w:szCs w:val="22"/>
        </w:rPr>
        <w:t>OR</w:t>
      </w:r>
    </w:p>
    <w:p w14:paraId="40275B44" w14:textId="77777777" w:rsidR="00153793" w:rsidRDefault="00153793" w:rsidP="00153793">
      <w:pPr>
        <w:tabs>
          <w:tab w:val="left" w:pos="90"/>
        </w:tabs>
        <w:ind w:left="-142" w:right="-138"/>
        <w:jc w:val="center"/>
        <w:rPr>
          <w:rFonts w:ascii="Arial" w:hAnsi="Arial" w:cs="Arial"/>
          <w:sz w:val="22"/>
          <w:szCs w:val="22"/>
        </w:rPr>
      </w:pPr>
    </w:p>
    <w:p w14:paraId="5554B702" w14:textId="2D0E1A66" w:rsidR="00DE5E09" w:rsidRPr="00DE5E09" w:rsidRDefault="00DE5E09" w:rsidP="00DE5E09">
      <w:pPr>
        <w:pStyle w:val="ListParagraph"/>
        <w:numPr>
          <w:ilvl w:val="0"/>
          <w:numId w:val="27"/>
        </w:numPr>
        <w:tabs>
          <w:tab w:val="left" w:pos="90"/>
        </w:tabs>
        <w:ind w:right="-138" w:hanging="502"/>
        <w:rPr>
          <w:rFonts w:ascii="Arial" w:hAnsi="Arial" w:cs="Arial"/>
          <w:sz w:val="22"/>
          <w:szCs w:val="22"/>
        </w:rPr>
      </w:pPr>
      <w:r>
        <w:rPr>
          <w:rFonts w:ascii="Arial" w:hAnsi="Arial" w:cs="Arial"/>
          <w:sz w:val="22"/>
          <w:szCs w:val="22"/>
        </w:rPr>
        <w:t xml:space="preserve"> </w:t>
      </w:r>
      <w:r w:rsidRPr="00DE5E09">
        <w:rPr>
          <w:rFonts w:ascii="Arial" w:hAnsi="Arial" w:cs="Arial"/>
          <w:sz w:val="22"/>
          <w:szCs w:val="22"/>
        </w:rPr>
        <w:t xml:space="preserve">Remedies - </w:t>
      </w:r>
      <w:r w:rsidRPr="00DE5E09">
        <w:rPr>
          <w:rFonts w:ascii="Arial" w:hAnsi="Arial" w:cs="Arial"/>
          <w:sz w:val="22"/>
          <w:szCs w:val="22"/>
          <w:lang w:val="en-CA"/>
        </w:rPr>
        <w:t>Consider the issue of human rights and these questions relating to remedies:</w:t>
      </w:r>
    </w:p>
    <w:p w14:paraId="2DFD9C79" w14:textId="77777777" w:rsidR="00DE5E09" w:rsidRPr="003E0EBB" w:rsidRDefault="00DE5E09" w:rsidP="00DE5E09">
      <w:pPr>
        <w:pStyle w:val="ListParagraph"/>
        <w:numPr>
          <w:ilvl w:val="1"/>
          <w:numId w:val="33"/>
        </w:numPr>
        <w:tabs>
          <w:tab w:val="left" w:pos="90"/>
        </w:tabs>
        <w:ind w:right="-138"/>
        <w:rPr>
          <w:rFonts w:ascii="Arial" w:hAnsi="Arial" w:cs="Arial"/>
          <w:sz w:val="22"/>
          <w:szCs w:val="22"/>
          <w:lang w:val="en-CA"/>
        </w:rPr>
      </w:pPr>
      <w:r w:rsidRPr="003E0EBB">
        <w:rPr>
          <w:rFonts w:ascii="Arial" w:hAnsi="Arial" w:cs="Arial"/>
          <w:sz w:val="22"/>
          <w:szCs w:val="22"/>
          <w:lang w:val="en-CA"/>
        </w:rPr>
        <w:t>Do you think it’s appropriate to use law to simultaneously enforce rights, compensate for wrongs and “cure” systemic problems?</w:t>
      </w:r>
    </w:p>
    <w:p w14:paraId="75689224" w14:textId="77777777" w:rsidR="00DE5E09" w:rsidRPr="003E0EBB" w:rsidRDefault="00DE5E09" w:rsidP="00DE5E09">
      <w:pPr>
        <w:pStyle w:val="ListParagraph"/>
        <w:numPr>
          <w:ilvl w:val="1"/>
          <w:numId w:val="33"/>
        </w:numPr>
        <w:tabs>
          <w:tab w:val="left" w:pos="90"/>
        </w:tabs>
        <w:ind w:right="-138"/>
        <w:rPr>
          <w:rFonts w:ascii="Arial" w:hAnsi="Arial" w:cs="Arial"/>
          <w:sz w:val="22"/>
          <w:szCs w:val="22"/>
          <w:lang w:val="en-CA"/>
        </w:rPr>
      </w:pPr>
      <w:r w:rsidRPr="003E0EBB">
        <w:rPr>
          <w:rFonts w:ascii="Arial" w:hAnsi="Arial" w:cs="Arial"/>
          <w:sz w:val="22"/>
          <w:szCs w:val="22"/>
          <w:lang w:val="en-CA"/>
        </w:rPr>
        <w:t>Is it appropriate for a tribunal to continue to come up with new orders to try to achieve the best outcome for the parties?</w:t>
      </w:r>
    </w:p>
    <w:p w14:paraId="47BB5428" w14:textId="77777777" w:rsidR="00DE5E09" w:rsidRDefault="00DE5E09" w:rsidP="00DE5E09">
      <w:pPr>
        <w:pStyle w:val="ListParagraph"/>
        <w:numPr>
          <w:ilvl w:val="1"/>
          <w:numId w:val="33"/>
        </w:numPr>
        <w:tabs>
          <w:tab w:val="left" w:pos="90"/>
        </w:tabs>
        <w:ind w:right="-138"/>
        <w:rPr>
          <w:rFonts w:ascii="Arial" w:hAnsi="Arial" w:cs="Arial"/>
          <w:sz w:val="22"/>
          <w:szCs w:val="22"/>
          <w:lang w:val="en-CA"/>
        </w:rPr>
      </w:pPr>
      <w:r w:rsidRPr="003E0EBB">
        <w:rPr>
          <w:rFonts w:ascii="Arial" w:hAnsi="Arial" w:cs="Arial"/>
          <w:sz w:val="22"/>
          <w:szCs w:val="22"/>
          <w:lang w:val="en-CA"/>
        </w:rPr>
        <w:t>Can external third parties really change organizational culture and create dialogue and, if not, what other legal options are left?</w:t>
      </w:r>
    </w:p>
    <w:p w14:paraId="1FEA2B08" w14:textId="77777777" w:rsidR="003349C8" w:rsidRDefault="003349C8" w:rsidP="003349C8">
      <w:pPr>
        <w:tabs>
          <w:tab w:val="left" w:pos="90"/>
        </w:tabs>
        <w:ind w:right="-138"/>
        <w:rPr>
          <w:rFonts w:ascii="Arial" w:hAnsi="Arial" w:cs="Arial"/>
          <w:sz w:val="22"/>
          <w:szCs w:val="22"/>
        </w:rPr>
      </w:pPr>
    </w:p>
    <w:p w14:paraId="1ADD19DF" w14:textId="2DFB1339" w:rsidR="003349C8" w:rsidRDefault="003349C8" w:rsidP="003349C8">
      <w:pPr>
        <w:tabs>
          <w:tab w:val="left" w:pos="90"/>
        </w:tabs>
        <w:ind w:right="-138"/>
        <w:rPr>
          <w:rFonts w:ascii="Arial" w:hAnsi="Arial" w:cs="Arial"/>
          <w:sz w:val="22"/>
          <w:szCs w:val="22"/>
        </w:rPr>
      </w:pPr>
    </w:p>
    <w:p w14:paraId="1A1E0362" w14:textId="77777777" w:rsidR="003349C8" w:rsidRDefault="003349C8" w:rsidP="003349C8">
      <w:pPr>
        <w:tabs>
          <w:tab w:val="left" w:pos="90"/>
        </w:tabs>
        <w:ind w:right="-138"/>
        <w:rPr>
          <w:rFonts w:ascii="Arial" w:hAnsi="Arial" w:cs="Arial"/>
          <w:sz w:val="22"/>
          <w:szCs w:val="22"/>
        </w:rPr>
      </w:pPr>
    </w:p>
    <w:p w14:paraId="5008758F" w14:textId="083C1C2F" w:rsidR="003349C8" w:rsidRPr="00044DA3" w:rsidRDefault="003349C8" w:rsidP="003349C8">
      <w:pPr>
        <w:tabs>
          <w:tab w:val="left" w:pos="90"/>
        </w:tabs>
        <w:ind w:right="-138" w:hanging="142"/>
        <w:jc w:val="center"/>
        <w:rPr>
          <w:rFonts w:ascii="Arial" w:hAnsi="Arial" w:cs="Arial"/>
          <w:b/>
          <w:sz w:val="22"/>
          <w:szCs w:val="22"/>
        </w:rPr>
      </w:pPr>
      <w:r w:rsidRPr="00044DA3">
        <w:rPr>
          <w:rFonts w:ascii="Arial" w:hAnsi="Arial" w:cs="Arial"/>
          <w:b/>
          <w:sz w:val="22"/>
          <w:szCs w:val="22"/>
        </w:rPr>
        <w:t>END OF EXAMINATION</w:t>
      </w:r>
    </w:p>
    <w:sectPr w:rsidR="003349C8" w:rsidRPr="00044DA3" w:rsidSect="00874BA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A7AEC" w14:textId="77777777" w:rsidR="00964F31" w:rsidRDefault="00964F31" w:rsidP="00D43C2B">
      <w:r>
        <w:separator/>
      </w:r>
    </w:p>
  </w:endnote>
  <w:endnote w:type="continuationSeparator" w:id="0">
    <w:p w14:paraId="5678C5BE" w14:textId="77777777" w:rsidR="00964F31" w:rsidRDefault="00964F31" w:rsidP="00D4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91C9" w14:textId="77777777" w:rsidR="00964F31" w:rsidRDefault="00964F31" w:rsidP="00D43C2B">
      <w:r>
        <w:separator/>
      </w:r>
    </w:p>
  </w:footnote>
  <w:footnote w:type="continuationSeparator" w:id="0">
    <w:p w14:paraId="3F03794D" w14:textId="77777777" w:rsidR="00964F31" w:rsidRDefault="00964F31" w:rsidP="00D4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17AB" w14:textId="77777777" w:rsidR="004C394F" w:rsidRDefault="003639EF" w:rsidP="004C39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BD8EE" w14:textId="77777777" w:rsidR="004C394F" w:rsidRDefault="003639EF" w:rsidP="004C394F">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48E0C30" w14:textId="77777777" w:rsidR="004C394F" w:rsidRDefault="003639EF" w:rsidP="004C394F">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8764C4D" w14:textId="77777777" w:rsidR="004C394F" w:rsidRDefault="00481AC7" w:rsidP="004C3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EF12" w14:textId="0994CAA9" w:rsidR="00796743" w:rsidRPr="00D43C2B" w:rsidRDefault="003639EF" w:rsidP="00796743">
    <w:pPr>
      <w:pStyle w:val="Header"/>
      <w:tabs>
        <w:tab w:val="clear" w:pos="9360"/>
        <w:tab w:val="left" w:pos="8222"/>
      </w:tabs>
      <w:rPr>
        <w:rFonts w:ascii="Arial" w:hAnsi="Arial" w:cs="Arial"/>
      </w:rPr>
    </w:pPr>
    <w:r w:rsidRPr="00D43C2B">
      <w:rPr>
        <w:rFonts w:ascii="Arial" w:hAnsi="Arial" w:cs="Arial"/>
      </w:rPr>
      <w:t>LAW 509</w:t>
    </w:r>
    <w:r w:rsidR="00044DA3">
      <w:rPr>
        <w:rFonts w:ascii="Arial" w:hAnsi="Arial" w:cs="Arial"/>
      </w:rPr>
      <w:t>, Section 5</w:t>
    </w:r>
    <w:r w:rsidRPr="00D43C2B">
      <w:rPr>
        <w:rFonts w:ascii="Arial" w:hAnsi="Arial" w:cs="Arial"/>
      </w:rPr>
      <w:tab/>
    </w:r>
    <w:r w:rsidRPr="00D43C2B">
      <w:rPr>
        <w:rFonts w:ascii="Arial" w:hAnsi="Arial" w:cs="Arial"/>
      </w:rPr>
      <w:tab/>
    </w:r>
    <w:r w:rsidRPr="00D43C2B">
      <w:rPr>
        <w:rStyle w:val="PageNumber"/>
        <w:rFonts w:ascii="Arial" w:hAnsi="Arial" w:cs="Arial"/>
      </w:rPr>
      <w:t xml:space="preserve">PAGE </w:t>
    </w:r>
    <w:r w:rsidRPr="00D43C2B">
      <w:rPr>
        <w:rStyle w:val="PageNumber"/>
        <w:rFonts w:ascii="Arial" w:hAnsi="Arial" w:cs="Arial"/>
      </w:rPr>
      <w:fldChar w:fldCharType="begin"/>
    </w:r>
    <w:r w:rsidRPr="00D43C2B">
      <w:rPr>
        <w:rStyle w:val="PageNumber"/>
        <w:rFonts w:ascii="Arial" w:hAnsi="Arial" w:cs="Arial"/>
      </w:rPr>
      <w:instrText xml:space="preserve">PAGE  </w:instrText>
    </w:r>
    <w:r w:rsidRPr="00D43C2B">
      <w:rPr>
        <w:rStyle w:val="PageNumber"/>
        <w:rFonts w:ascii="Arial" w:hAnsi="Arial" w:cs="Arial"/>
      </w:rPr>
      <w:fldChar w:fldCharType="separate"/>
    </w:r>
    <w:r w:rsidRPr="00D43C2B">
      <w:rPr>
        <w:rStyle w:val="PageNumber"/>
        <w:rFonts w:ascii="Arial" w:hAnsi="Arial" w:cs="Arial"/>
        <w:noProof/>
      </w:rPr>
      <w:t>2</w:t>
    </w:r>
    <w:r w:rsidRPr="00D43C2B">
      <w:rPr>
        <w:rStyle w:val="PageNumber"/>
        <w:rFonts w:ascii="Arial" w:hAnsi="Arial" w:cs="Arial"/>
      </w:rPr>
      <w:fldChar w:fldCharType="end"/>
    </w:r>
    <w:r w:rsidR="00863B4E">
      <w:rPr>
        <w:rStyle w:val="PageNumber"/>
        <w:rFonts w:ascii="Arial" w:hAnsi="Arial" w:cs="Arial"/>
      </w:rPr>
      <w:t>/</w:t>
    </w:r>
    <w:r w:rsidR="00231D2A">
      <w:rPr>
        <w:rStyle w:val="PageNumber"/>
        <w:rFonts w:ascii="Arial" w:hAnsi="Arial"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204F" w14:textId="77777777" w:rsidR="004C394F" w:rsidRDefault="00481AC7" w:rsidP="004C394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698"/>
    <w:multiLevelType w:val="hybridMultilevel"/>
    <w:tmpl w:val="4170FBA4"/>
    <w:lvl w:ilvl="0" w:tplc="44AABF16">
      <w:start w:val="1"/>
      <w:numFmt w:val="upperLetter"/>
      <w:lvlText w:val="%1."/>
      <w:lvlJc w:val="left"/>
      <w:pPr>
        <w:ind w:left="360" w:hanging="360"/>
      </w:pPr>
      <w:rPr>
        <w:rFonts w:ascii="Arial" w:eastAsia="Times New Roman" w:hAnsi="Arial" w:cs="Arial"/>
      </w:rPr>
    </w:lvl>
    <w:lvl w:ilvl="1" w:tplc="44AABF16">
      <w:start w:val="1"/>
      <w:numFmt w:val="upperLetter"/>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75AA9"/>
    <w:multiLevelType w:val="hybridMultilevel"/>
    <w:tmpl w:val="C0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667"/>
    <w:multiLevelType w:val="hybridMultilevel"/>
    <w:tmpl w:val="B1EE7B30"/>
    <w:lvl w:ilvl="0" w:tplc="68726298">
      <w:start w:val="1"/>
      <w:numFmt w:val="decimal"/>
      <w:lvlText w:val="%1."/>
      <w:lvlJc w:val="left"/>
      <w:pPr>
        <w:ind w:left="810" w:hanging="72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6F2F5F"/>
    <w:multiLevelType w:val="hybridMultilevel"/>
    <w:tmpl w:val="083C4C7E"/>
    <w:lvl w:ilvl="0" w:tplc="FB78C54C">
      <w:start w:val="1"/>
      <w:numFmt w:val="bullet"/>
      <w:lvlText w:val="•"/>
      <w:lvlJc w:val="left"/>
      <w:pPr>
        <w:tabs>
          <w:tab w:val="num" w:pos="720"/>
        </w:tabs>
        <w:ind w:left="720" w:hanging="360"/>
      </w:pPr>
      <w:rPr>
        <w:rFonts w:ascii="Arial" w:hAnsi="Arial" w:hint="default"/>
      </w:rPr>
    </w:lvl>
    <w:lvl w:ilvl="1" w:tplc="73DE9446">
      <w:numFmt w:val="bullet"/>
      <w:lvlText w:val="•"/>
      <w:lvlJc w:val="left"/>
      <w:pPr>
        <w:tabs>
          <w:tab w:val="num" w:pos="1440"/>
        </w:tabs>
        <w:ind w:left="1440" w:hanging="360"/>
      </w:pPr>
      <w:rPr>
        <w:rFonts w:ascii="Arial" w:hAnsi="Arial" w:hint="default"/>
      </w:rPr>
    </w:lvl>
    <w:lvl w:ilvl="2" w:tplc="B3D80A3C">
      <w:start w:val="1"/>
      <w:numFmt w:val="bullet"/>
      <w:lvlText w:val="•"/>
      <w:lvlJc w:val="left"/>
      <w:pPr>
        <w:tabs>
          <w:tab w:val="num" w:pos="2160"/>
        </w:tabs>
        <w:ind w:left="2160" w:hanging="360"/>
      </w:pPr>
      <w:rPr>
        <w:rFonts w:ascii="Arial" w:hAnsi="Arial" w:hint="default"/>
      </w:rPr>
    </w:lvl>
    <w:lvl w:ilvl="3" w:tplc="F79CD876" w:tentative="1">
      <w:start w:val="1"/>
      <w:numFmt w:val="bullet"/>
      <w:lvlText w:val="•"/>
      <w:lvlJc w:val="left"/>
      <w:pPr>
        <w:tabs>
          <w:tab w:val="num" w:pos="2880"/>
        </w:tabs>
        <w:ind w:left="2880" w:hanging="360"/>
      </w:pPr>
      <w:rPr>
        <w:rFonts w:ascii="Arial" w:hAnsi="Arial" w:hint="default"/>
      </w:rPr>
    </w:lvl>
    <w:lvl w:ilvl="4" w:tplc="DC8EB336" w:tentative="1">
      <w:start w:val="1"/>
      <w:numFmt w:val="bullet"/>
      <w:lvlText w:val="•"/>
      <w:lvlJc w:val="left"/>
      <w:pPr>
        <w:tabs>
          <w:tab w:val="num" w:pos="3600"/>
        </w:tabs>
        <w:ind w:left="3600" w:hanging="360"/>
      </w:pPr>
      <w:rPr>
        <w:rFonts w:ascii="Arial" w:hAnsi="Arial" w:hint="default"/>
      </w:rPr>
    </w:lvl>
    <w:lvl w:ilvl="5" w:tplc="B30C61A0" w:tentative="1">
      <w:start w:val="1"/>
      <w:numFmt w:val="bullet"/>
      <w:lvlText w:val="•"/>
      <w:lvlJc w:val="left"/>
      <w:pPr>
        <w:tabs>
          <w:tab w:val="num" w:pos="4320"/>
        </w:tabs>
        <w:ind w:left="4320" w:hanging="360"/>
      </w:pPr>
      <w:rPr>
        <w:rFonts w:ascii="Arial" w:hAnsi="Arial" w:hint="default"/>
      </w:rPr>
    </w:lvl>
    <w:lvl w:ilvl="6" w:tplc="90AC9FB0" w:tentative="1">
      <w:start w:val="1"/>
      <w:numFmt w:val="bullet"/>
      <w:lvlText w:val="•"/>
      <w:lvlJc w:val="left"/>
      <w:pPr>
        <w:tabs>
          <w:tab w:val="num" w:pos="5040"/>
        </w:tabs>
        <w:ind w:left="5040" w:hanging="360"/>
      </w:pPr>
      <w:rPr>
        <w:rFonts w:ascii="Arial" w:hAnsi="Arial" w:hint="default"/>
      </w:rPr>
    </w:lvl>
    <w:lvl w:ilvl="7" w:tplc="B1768552" w:tentative="1">
      <w:start w:val="1"/>
      <w:numFmt w:val="bullet"/>
      <w:lvlText w:val="•"/>
      <w:lvlJc w:val="left"/>
      <w:pPr>
        <w:tabs>
          <w:tab w:val="num" w:pos="5760"/>
        </w:tabs>
        <w:ind w:left="5760" w:hanging="360"/>
      </w:pPr>
      <w:rPr>
        <w:rFonts w:ascii="Arial" w:hAnsi="Arial" w:hint="default"/>
      </w:rPr>
    </w:lvl>
    <w:lvl w:ilvl="8" w:tplc="17AEF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2785A"/>
    <w:multiLevelType w:val="hybridMultilevel"/>
    <w:tmpl w:val="F7041760"/>
    <w:lvl w:ilvl="0" w:tplc="5A9EDA1C">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139163D9"/>
    <w:multiLevelType w:val="hybridMultilevel"/>
    <w:tmpl w:val="E82EC0C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6101157"/>
    <w:multiLevelType w:val="hybridMultilevel"/>
    <w:tmpl w:val="A18E5F12"/>
    <w:lvl w:ilvl="0" w:tplc="899EF9B0">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1A101A5A"/>
    <w:multiLevelType w:val="hybridMultilevel"/>
    <w:tmpl w:val="41B8A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9F472E"/>
    <w:multiLevelType w:val="multilevel"/>
    <w:tmpl w:val="C4BA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8E0276"/>
    <w:multiLevelType w:val="hybridMultilevel"/>
    <w:tmpl w:val="546ABCCE"/>
    <w:lvl w:ilvl="0" w:tplc="BBA64F14">
      <w:start w:val="1"/>
      <w:numFmt w:val="bullet"/>
      <w:lvlText w:val="•"/>
      <w:lvlJc w:val="left"/>
      <w:pPr>
        <w:tabs>
          <w:tab w:val="num" w:pos="720"/>
        </w:tabs>
        <w:ind w:left="720" w:hanging="360"/>
      </w:pPr>
      <w:rPr>
        <w:rFonts w:ascii="Arial" w:hAnsi="Arial" w:hint="default"/>
      </w:rPr>
    </w:lvl>
    <w:lvl w:ilvl="1" w:tplc="4C027D9C" w:tentative="1">
      <w:start w:val="1"/>
      <w:numFmt w:val="bullet"/>
      <w:lvlText w:val="•"/>
      <w:lvlJc w:val="left"/>
      <w:pPr>
        <w:tabs>
          <w:tab w:val="num" w:pos="1440"/>
        </w:tabs>
        <w:ind w:left="1440" w:hanging="360"/>
      </w:pPr>
      <w:rPr>
        <w:rFonts w:ascii="Arial" w:hAnsi="Arial" w:hint="default"/>
      </w:rPr>
    </w:lvl>
    <w:lvl w:ilvl="2" w:tplc="3A308E86" w:tentative="1">
      <w:start w:val="1"/>
      <w:numFmt w:val="bullet"/>
      <w:lvlText w:val="•"/>
      <w:lvlJc w:val="left"/>
      <w:pPr>
        <w:tabs>
          <w:tab w:val="num" w:pos="2160"/>
        </w:tabs>
        <w:ind w:left="2160" w:hanging="360"/>
      </w:pPr>
      <w:rPr>
        <w:rFonts w:ascii="Arial" w:hAnsi="Arial" w:hint="default"/>
      </w:rPr>
    </w:lvl>
    <w:lvl w:ilvl="3" w:tplc="4094EB8C" w:tentative="1">
      <w:start w:val="1"/>
      <w:numFmt w:val="bullet"/>
      <w:lvlText w:val="•"/>
      <w:lvlJc w:val="left"/>
      <w:pPr>
        <w:tabs>
          <w:tab w:val="num" w:pos="2880"/>
        </w:tabs>
        <w:ind w:left="2880" w:hanging="360"/>
      </w:pPr>
      <w:rPr>
        <w:rFonts w:ascii="Arial" w:hAnsi="Arial" w:hint="default"/>
      </w:rPr>
    </w:lvl>
    <w:lvl w:ilvl="4" w:tplc="DA6E3EA2" w:tentative="1">
      <w:start w:val="1"/>
      <w:numFmt w:val="bullet"/>
      <w:lvlText w:val="•"/>
      <w:lvlJc w:val="left"/>
      <w:pPr>
        <w:tabs>
          <w:tab w:val="num" w:pos="3600"/>
        </w:tabs>
        <w:ind w:left="3600" w:hanging="360"/>
      </w:pPr>
      <w:rPr>
        <w:rFonts w:ascii="Arial" w:hAnsi="Arial" w:hint="default"/>
      </w:rPr>
    </w:lvl>
    <w:lvl w:ilvl="5" w:tplc="1722DECC" w:tentative="1">
      <w:start w:val="1"/>
      <w:numFmt w:val="bullet"/>
      <w:lvlText w:val="•"/>
      <w:lvlJc w:val="left"/>
      <w:pPr>
        <w:tabs>
          <w:tab w:val="num" w:pos="4320"/>
        </w:tabs>
        <w:ind w:left="4320" w:hanging="360"/>
      </w:pPr>
      <w:rPr>
        <w:rFonts w:ascii="Arial" w:hAnsi="Arial" w:hint="default"/>
      </w:rPr>
    </w:lvl>
    <w:lvl w:ilvl="6" w:tplc="EE1432CC" w:tentative="1">
      <w:start w:val="1"/>
      <w:numFmt w:val="bullet"/>
      <w:lvlText w:val="•"/>
      <w:lvlJc w:val="left"/>
      <w:pPr>
        <w:tabs>
          <w:tab w:val="num" w:pos="5040"/>
        </w:tabs>
        <w:ind w:left="5040" w:hanging="360"/>
      </w:pPr>
      <w:rPr>
        <w:rFonts w:ascii="Arial" w:hAnsi="Arial" w:hint="default"/>
      </w:rPr>
    </w:lvl>
    <w:lvl w:ilvl="7" w:tplc="14D46210" w:tentative="1">
      <w:start w:val="1"/>
      <w:numFmt w:val="bullet"/>
      <w:lvlText w:val="•"/>
      <w:lvlJc w:val="left"/>
      <w:pPr>
        <w:tabs>
          <w:tab w:val="num" w:pos="5760"/>
        </w:tabs>
        <w:ind w:left="5760" w:hanging="360"/>
      </w:pPr>
      <w:rPr>
        <w:rFonts w:ascii="Arial" w:hAnsi="Arial" w:hint="default"/>
      </w:rPr>
    </w:lvl>
    <w:lvl w:ilvl="8" w:tplc="915031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E46C26"/>
    <w:multiLevelType w:val="hybridMultilevel"/>
    <w:tmpl w:val="64EC1808"/>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29F55A2B"/>
    <w:multiLevelType w:val="hybridMultilevel"/>
    <w:tmpl w:val="A12A541C"/>
    <w:lvl w:ilvl="0" w:tplc="17FC5E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2D723F"/>
    <w:multiLevelType w:val="hybridMultilevel"/>
    <w:tmpl w:val="4F6C5D3A"/>
    <w:lvl w:ilvl="0" w:tplc="0136CE3E">
      <w:start w:val="1"/>
      <w:numFmt w:val="bullet"/>
      <w:lvlText w:val="•"/>
      <w:lvlJc w:val="left"/>
      <w:pPr>
        <w:tabs>
          <w:tab w:val="num" w:pos="720"/>
        </w:tabs>
        <w:ind w:left="720" w:hanging="360"/>
      </w:pPr>
      <w:rPr>
        <w:rFonts w:ascii="Arial" w:hAnsi="Arial" w:hint="default"/>
      </w:rPr>
    </w:lvl>
    <w:lvl w:ilvl="1" w:tplc="B1DCB178" w:tentative="1">
      <w:start w:val="1"/>
      <w:numFmt w:val="bullet"/>
      <w:lvlText w:val="•"/>
      <w:lvlJc w:val="left"/>
      <w:pPr>
        <w:tabs>
          <w:tab w:val="num" w:pos="1440"/>
        </w:tabs>
        <w:ind w:left="1440" w:hanging="360"/>
      </w:pPr>
      <w:rPr>
        <w:rFonts w:ascii="Arial" w:hAnsi="Arial" w:hint="default"/>
      </w:rPr>
    </w:lvl>
    <w:lvl w:ilvl="2" w:tplc="D5BAC8A6" w:tentative="1">
      <w:start w:val="1"/>
      <w:numFmt w:val="bullet"/>
      <w:lvlText w:val="•"/>
      <w:lvlJc w:val="left"/>
      <w:pPr>
        <w:tabs>
          <w:tab w:val="num" w:pos="2160"/>
        </w:tabs>
        <w:ind w:left="2160" w:hanging="360"/>
      </w:pPr>
      <w:rPr>
        <w:rFonts w:ascii="Arial" w:hAnsi="Arial" w:hint="default"/>
      </w:rPr>
    </w:lvl>
    <w:lvl w:ilvl="3" w:tplc="1900648A" w:tentative="1">
      <w:start w:val="1"/>
      <w:numFmt w:val="bullet"/>
      <w:lvlText w:val="•"/>
      <w:lvlJc w:val="left"/>
      <w:pPr>
        <w:tabs>
          <w:tab w:val="num" w:pos="2880"/>
        </w:tabs>
        <w:ind w:left="2880" w:hanging="360"/>
      </w:pPr>
      <w:rPr>
        <w:rFonts w:ascii="Arial" w:hAnsi="Arial" w:hint="default"/>
      </w:rPr>
    </w:lvl>
    <w:lvl w:ilvl="4" w:tplc="7D3037CA" w:tentative="1">
      <w:start w:val="1"/>
      <w:numFmt w:val="bullet"/>
      <w:lvlText w:val="•"/>
      <w:lvlJc w:val="left"/>
      <w:pPr>
        <w:tabs>
          <w:tab w:val="num" w:pos="3600"/>
        </w:tabs>
        <w:ind w:left="3600" w:hanging="360"/>
      </w:pPr>
      <w:rPr>
        <w:rFonts w:ascii="Arial" w:hAnsi="Arial" w:hint="default"/>
      </w:rPr>
    </w:lvl>
    <w:lvl w:ilvl="5" w:tplc="BBF2C2DC" w:tentative="1">
      <w:start w:val="1"/>
      <w:numFmt w:val="bullet"/>
      <w:lvlText w:val="•"/>
      <w:lvlJc w:val="left"/>
      <w:pPr>
        <w:tabs>
          <w:tab w:val="num" w:pos="4320"/>
        </w:tabs>
        <w:ind w:left="4320" w:hanging="360"/>
      </w:pPr>
      <w:rPr>
        <w:rFonts w:ascii="Arial" w:hAnsi="Arial" w:hint="default"/>
      </w:rPr>
    </w:lvl>
    <w:lvl w:ilvl="6" w:tplc="E2E4C524" w:tentative="1">
      <w:start w:val="1"/>
      <w:numFmt w:val="bullet"/>
      <w:lvlText w:val="•"/>
      <w:lvlJc w:val="left"/>
      <w:pPr>
        <w:tabs>
          <w:tab w:val="num" w:pos="5040"/>
        </w:tabs>
        <w:ind w:left="5040" w:hanging="360"/>
      </w:pPr>
      <w:rPr>
        <w:rFonts w:ascii="Arial" w:hAnsi="Arial" w:hint="default"/>
      </w:rPr>
    </w:lvl>
    <w:lvl w:ilvl="7" w:tplc="91563818" w:tentative="1">
      <w:start w:val="1"/>
      <w:numFmt w:val="bullet"/>
      <w:lvlText w:val="•"/>
      <w:lvlJc w:val="left"/>
      <w:pPr>
        <w:tabs>
          <w:tab w:val="num" w:pos="5760"/>
        </w:tabs>
        <w:ind w:left="5760" w:hanging="360"/>
      </w:pPr>
      <w:rPr>
        <w:rFonts w:ascii="Arial" w:hAnsi="Arial" w:hint="default"/>
      </w:rPr>
    </w:lvl>
    <w:lvl w:ilvl="8" w:tplc="42F2A3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48182E"/>
    <w:multiLevelType w:val="multilevel"/>
    <w:tmpl w:val="8D0E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A6F74"/>
    <w:multiLevelType w:val="multilevel"/>
    <w:tmpl w:val="0750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A7194"/>
    <w:multiLevelType w:val="hybridMultilevel"/>
    <w:tmpl w:val="E49CE766"/>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7A72FB3"/>
    <w:multiLevelType w:val="hybridMultilevel"/>
    <w:tmpl w:val="6AB8ACB4"/>
    <w:lvl w:ilvl="0" w:tplc="1A26630C">
      <w:start w:val="1"/>
      <w:numFmt w:val="decimal"/>
      <w:lvlText w:val="%1."/>
      <w:lvlJc w:val="left"/>
      <w:pPr>
        <w:ind w:left="1020" w:hanging="360"/>
      </w:pPr>
      <w:rPr>
        <w:rFonts w:ascii="Arial" w:eastAsia="Arial" w:hAnsi="Arial" w:cs="Arial" w:hint="default"/>
        <w:b w:val="0"/>
        <w:bCs w:val="0"/>
        <w:i w:val="0"/>
        <w:iCs w:val="0"/>
        <w:w w:val="91"/>
        <w:sz w:val="24"/>
        <w:szCs w:val="24"/>
        <w:lang w:val="en-CA" w:eastAsia="en-US" w:bidi="ar-SA"/>
      </w:rPr>
    </w:lvl>
    <w:lvl w:ilvl="1" w:tplc="3F3C50B8">
      <w:numFmt w:val="bullet"/>
      <w:lvlText w:val="•"/>
      <w:lvlJc w:val="left"/>
      <w:pPr>
        <w:ind w:left="1906" w:hanging="360"/>
      </w:pPr>
      <w:rPr>
        <w:rFonts w:hint="default"/>
        <w:lang w:val="en-CA" w:eastAsia="en-US" w:bidi="ar-SA"/>
      </w:rPr>
    </w:lvl>
    <w:lvl w:ilvl="2" w:tplc="0E7E3C9A">
      <w:numFmt w:val="bullet"/>
      <w:lvlText w:val="•"/>
      <w:lvlJc w:val="left"/>
      <w:pPr>
        <w:ind w:left="2792" w:hanging="360"/>
      </w:pPr>
      <w:rPr>
        <w:rFonts w:hint="default"/>
        <w:lang w:val="en-CA" w:eastAsia="en-US" w:bidi="ar-SA"/>
      </w:rPr>
    </w:lvl>
    <w:lvl w:ilvl="3" w:tplc="2DCE7D72">
      <w:numFmt w:val="bullet"/>
      <w:lvlText w:val="•"/>
      <w:lvlJc w:val="left"/>
      <w:pPr>
        <w:ind w:left="3678" w:hanging="360"/>
      </w:pPr>
      <w:rPr>
        <w:rFonts w:hint="default"/>
        <w:lang w:val="en-CA" w:eastAsia="en-US" w:bidi="ar-SA"/>
      </w:rPr>
    </w:lvl>
    <w:lvl w:ilvl="4" w:tplc="15583D74">
      <w:numFmt w:val="bullet"/>
      <w:lvlText w:val="•"/>
      <w:lvlJc w:val="left"/>
      <w:pPr>
        <w:ind w:left="4564" w:hanging="360"/>
      </w:pPr>
      <w:rPr>
        <w:rFonts w:hint="default"/>
        <w:lang w:val="en-CA" w:eastAsia="en-US" w:bidi="ar-SA"/>
      </w:rPr>
    </w:lvl>
    <w:lvl w:ilvl="5" w:tplc="068ED3FA">
      <w:numFmt w:val="bullet"/>
      <w:lvlText w:val="•"/>
      <w:lvlJc w:val="left"/>
      <w:pPr>
        <w:ind w:left="5450" w:hanging="360"/>
      </w:pPr>
      <w:rPr>
        <w:rFonts w:hint="default"/>
        <w:lang w:val="en-CA" w:eastAsia="en-US" w:bidi="ar-SA"/>
      </w:rPr>
    </w:lvl>
    <w:lvl w:ilvl="6" w:tplc="9AF64CF6">
      <w:numFmt w:val="bullet"/>
      <w:lvlText w:val="•"/>
      <w:lvlJc w:val="left"/>
      <w:pPr>
        <w:ind w:left="6336" w:hanging="360"/>
      </w:pPr>
      <w:rPr>
        <w:rFonts w:hint="default"/>
        <w:lang w:val="en-CA" w:eastAsia="en-US" w:bidi="ar-SA"/>
      </w:rPr>
    </w:lvl>
    <w:lvl w:ilvl="7" w:tplc="DEF4C9AE">
      <w:numFmt w:val="bullet"/>
      <w:lvlText w:val="•"/>
      <w:lvlJc w:val="left"/>
      <w:pPr>
        <w:ind w:left="7222" w:hanging="360"/>
      </w:pPr>
      <w:rPr>
        <w:rFonts w:hint="default"/>
        <w:lang w:val="en-CA" w:eastAsia="en-US" w:bidi="ar-SA"/>
      </w:rPr>
    </w:lvl>
    <w:lvl w:ilvl="8" w:tplc="8B8020B2">
      <w:numFmt w:val="bullet"/>
      <w:lvlText w:val="•"/>
      <w:lvlJc w:val="left"/>
      <w:pPr>
        <w:ind w:left="8108" w:hanging="360"/>
      </w:pPr>
      <w:rPr>
        <w:rFonts w:hint="default"/>
        <w:lang w:val="en-CA" w:eastAsia="en-US" w:bidi="ar-SA"/>
      </w:rPr>
    </w:lvl>
  </w:abstractNum>
  <w:abstractNum w:abstractNumId="17" w15:restartNumberingAfterBreak="0">
    <w:nsid w:val="390075E2"/>
    <w:multiLevelType w:val="hybridMultilevel"/>
    <w:tmpl w:val="7A4E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14D4A"/>
    <w:multiLevelType w:val="hybridMultilevel"/>
    <w:tmpl w:val="8C6C802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7221E4B"/>
    <w:multiLevelType w:val="multilevel"/>
    <w:tmpl w:val="B0621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455582"/>
    <w:multiLevelType w:val="multilevel"/>
    <w:tmpl w:val="4ED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F5AF9"/>
    <w:multiLevelType w:val="hybridMultilevel"/>
    <w:tmpl w:val="A8A8E648"/>
    <w:lvl w:ilvl="0" w:tplc="1C20454C">
      <w:start w:val="1"/>
      <w:numFmt w:val="bullet"/>
      <w:lvlText w:val="•"/>
      <w:lvlJc w:val="left"/>
      <w:pPr>
        <w:tabs>
          <w:tab w:val="num" w:pos="720"/>
        </w:tabs>
        <w:ind w:left="720" w:hanging="360"/>
      </w:pPr>
      <w:rPr>
        <w:rFonts w:ascii="Arial" w:hAnsi="Arial" w:hint="default"/>
      </w:rPr>
    </w:lvl>
    <w:lvl w:ilvl="1" w:tplc="FFC02E74">
      <w:start w:val="1"/>
      <w:numFmt w:val="bullet"/>
      <w:lvlText w:val="•"/>
      <w:lvlJc w:val="left"/>
      <w:pPr>
        <w:tabs>
          <w:tab w:val="num" w:pos="1440"/>
        </w:tabs>
        <w:ind w:left="1440" w:hanging="360"/>
      </w:pPr>
      <w:rPr>
        <w:rFonts w:ascii="Arial" w:hAnsi="Arial" w:hint="default"/>
      </w:rPr>
    </w:lvl>
    <w:lvl w:ilvl="2" w:tplc="9EAA8B8A" w:tentative="1">
      <w:start w:val="1"/>
      <w:numFmt w:val="bullet"/>
      <w:lvlText w:val="•"/>
      <w:lvlJc w:val="left"/>
      <w:pPr>
        <w:tabs>
          <w:tab w:val="num" w:pos="2160"/>
        </w:tabs>
        <w:ind w:left="2160" w:hanging="360"/>
      </w:pPr>
      <w:rPr>
        <w:rFonts w:ascii="Arial" w:hAnsi="Arial" w:hint="default"/>
      </w:rPr>
    </w:lvl>
    <w:lvl w:ilvl="3" w:tplc="C87A766C" w:tentative="1">
      <w:start w:val="1"/>
      <w:numFmt w:val="bullet"/>
      <w:lvlText w:val="•"/>
      <w:lvlJc w:val="left"/>
      <w:pPr>
        <w:tabs>
          <w:tab w:val="num" w:pos="2880"/>
        </w:tabs>
        <w:ind w:left="2880" w:hanging="360"/>
      </w:pPr>
      <w:rPr>
        <w:rFonts w:ascii="Arial" w:hAnsi="Arial" w:hint="default"/>
      </w:rPr>
    </w:lvl>
    <w:lvl w:ilvl="4" w:tplc="9AC64D26" w:tentative="1">
      <w:start w:val="1"/>
      <w:numFmt w:val="bullet"/>
      <w:lvlText w:val="•"/>
      <w:lvlJc w:val="left"/>
      <w:pPr>
        <w:tabs>
          <w:tab w:val="num" w:pos="3600"/>
        </w:tabs>
        <w:ind w:left="3600" w:hanging="360"/>
      </w:pPr>
      <w:rPr>
        <w:rFonts w:ascii="Arial" w:hAnsi="Arial" w:hint="default"/>
      </w:rPr>
    </w:lvl>
    <w:lvl w:ilvl="5" w:tplc="1E2C0120" w:tentative="1">
      <w:start w:val="1"/>
      <w:numFmt w:val="bullet"/>
      <w:lvlText w:val="•"/>
      <w:lvlJc w:val="left"/>
      <w:pPr>
        <w:tabs>
          <w:tab w:val="num" w:pos="4320"/>
        </w:tabs>
        <w:ind w:left="4320" w:hanging="360"/>
      </w:pPr>
      <w:rPr>
        <w:rFonts w:ascii="Arial" w:hAnsi="Arial" w:hint="default"/>
      </w:rPr>
    </w:lvl>
    <w:lvl w:ilvl="6" w:tplc="8EA268E6" w:tentative="1">
      <w:start w:val="1"/>
      <w:numFmt w:val="bullet"/>
      <w:lvlText w:val="•"/>
      <w:lvlJc w:val="left"/>
      <w:pPr>
        <w:tabs>
          <w:tab w:val="num" w:pos="5040"/>
        </w:tabs>
        <w:ind w:left="5040" w:hanging="360"/>
      </w:pPr>
      <w:rPr>
        <w:rFonts w:ascii="Arial" w:hAnsi="Arial" w:hint="default"/>
      </w:rPr>
    </w:lvl>
    <w:lvl w:ilvl="7" w:tplc="A5B0E90C" w:tentative="1">
      <w:start w:val="1"/>
      <w:numFmt w:val="bullet"/>
      <w:lvlText w:val="•"/>
      <w:lvlJc w:val="left"/>
      <w:pPr>
        <w:tabs>
          <w:tab w:val="num" w:pos="5760"/>
        </w:tabs>
        <w:ind w:left="5760" w:hanging="360"/>
      </w:pPr>
      <w:rPr>
        <w:rFonts w:ascii="Arial" w:hAnsi="Arial" w:hint="default"/>
      </w:rPr>
    </w:lvl>
    <w:lvl w:ilvl="8" w:tplc="1018AA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E07CCB"/>
    <w:multiLevelType w:val="multilevel"/>
    <w:tmpl w:val="8F1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F4737D"/>
    <w:multiLevelType w:val="hybridMultilevel"/>
    <w:tmpl w:val="E932B67C"/>
    <w:lvl w:ilvl="0" w:tplc="FFFFFFFF">
      <w:start w:val="1"/>
      <w:numFmt w:val="upperLetter"/>
      <w:lvlText w:val="%1."/>
      <w:lvlJc w:val="left"/>
      <w:pPr>
        <w:ind w:left="360" w:hanging="360"/>
      </w:pPr>
      <w:rPr>
        <w:rFonts w:ascii="Arial" w:eastAsia="Times New Roman" w:hAnsi="Arial" w:cs="Arial"/>
      </w:rPr>
    </w:lvl>
    <w:lvl w:ilvl="1" w:tplc="0409000F">
      <w:start w:val="1"/>
      <w:numFmt w:val="decimal"/>
      <w:lvlText w:val="%2."/>
      <w:lvlJc w:val="left"/>
      <w:pPr>
        <w:ind w:left="786"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C2251C5"/>
    <w:multiLevelType w:val="hybridMultilevel"/>
    <w:tmpl w:val="6BEA47CE"/>
    <w:lvl w:ilvl="0" w:tplc="3FECA5B0">
      <w:start w:val="1"/>
      <w:numFmt w:val="bullet"/>
      <w:lvlText w:val="•"/>
      <w:lvlJc w:val="left"/>
      <w:pPr>
        <w:tabs>
          <w:tab w:val="num" w:pos="720"/>
        </w:tabs>
        <w:ind w:left="720" w:hanging="360"/>
      </w:pPr>
      <w:rPr>
        <w:rFonts w:ascii="Arial" w:hAnsi="Arial" w:hint="default"/>
      </w:rPr>
    </w:lvl>
    <w:lvl w:ilvl="1" w:tplc="F89ACC9E" w:tentative="1">
      <w:start w:val="1"/>
      <w:numFmt w:val="bullet"/>
      <w:lvlText w:val="•"/>
      <w:lvlJc w:val="left"/>
      <w:pPr>
        <w:tabs>
          <w:tab w:val="num" w:pos="1440"/>
        </w:tabs>
        <w:ind w:left="1440" w:hanging="360"/>
      </w:pPr>
      <w:rPr>
        <w:rFonts w:ascii="Arial" w:hAnsi="Arial" w:hint="default"/>
      </w:rPr>
    </w:lvl>
    <w:lvl w:ilvl="2" w:tplc="6AB63998" w:tentative="1">
      <w:start w:val="1"/>
      <w:numFmt w:val="bullet"/>
      <w:lvlText w:val="•"/>
      <w:lvlJc w:val="left"/>
      <w:pPr>
        <w:tabs>
          <w:tab w:val="num" w:pos="2160"/>
        </w:tabs>
        <w:ind w:left="2160" w:hanging="360"/>
      </w:pPr>
      <w:rPr>
        <w:rFonts w:ascii="Arial" w:hAnsi="Arial" w:hint="default"/>
      </w:rPr>
    </w:lvl>
    <w:lvl w:ilvl="3" w:tplc="D4566304" w:tentative="1">
      <w:start w:val="1"/>
      <w:numFmt w:val="bullet"/>
      <w:lvlText w:val="•"/>
      <w:lvlJc w:val="left"/>
      <w:pPr>
        <w:tabs>
          <w:tab w:val="num" w:pos="2880"/>
        </w:tabs>
        <w:ind w:left="2880" w:hanging="360"/>
      </w:pPr>
      <w:rPr>
        <w:rFonts w:ascii="Arial" w:hAnsi="Arial" w:hint="default"/>
      </w:rPr>
    </w:lvl>
    <w:lvl w:ilvl="4" w:tplc="04D814E0" w:tentative="1">
      <w:start w:val="1"/>
      <w:numFmt w:val="bullet"/>
      <w:lvlText w:val="•"/>
      <w:lvlJc w:val="left"/>
      <w:pPr>
        <w:tabs>
          <w:tab w:val="num" w:pos="3600"/>
        </w:tabs>
        <w:ind w:left="3600" w:hanging="360"/>
      </w:pPr>
      <w:rPr>
        <w:rFonts w:ascii="Arial" w:hAnsi="Arial" w:hint="default"/>
      </w:rPr>
    </w:lvl>
    <w:lvl w:ilvl="5" w:tplc="2FF2B170" w:tentative="1">
      <w:start w:val="1"/>
      <w:numFmt w:val="bullet"/>
      <w:lvlText w:val="•"/>
      <w:lvlJc w:val="left"/>
      <w:pPr>
        <w:tabs>
          <w:tab w:val="num" w:pos="4320"/>
        </w:tabs>
        <w:ind w:left="4320" w:hanging="360"/>
      </w:pPr>
      <w:rPr>
        <w:rFonts w:ascii="Arial" w:hAnsi="Arial" w:hint="default"/>
      </w:rPr>
    </w:lvl>
    <w:lvl w:ilvl="6" w:tplc="A6DCD188" w:tentative="1">
      <w:start w:val="1"/>
      <w:numFmt w:val="bullet"/>
      <w:lvlText w:val="•"/>
      <w:lvlJc w:val="left"/>
      <w:pPr>
        <w:tabs>
          <w:tab w:val="num" w:pos="5040"/>
        </w:tabs>
        <w:ind w:left="5040" w:hanging="360"/>
      </w:pPr>
      <w:rPr>
        <w:rFonts w:ascii="Arial" w:hAnsi="Arial" w:hint="default"/>
      </w:rPr>
    </w:lvl>
    <w:lvl w:ilvl="7" w:tplc="C3C26FD6" w:tentative="1">
      <w:start w:val="1"/>
      <w:numFmt w:val="bullet"/>
      <w:lvlText w:val="•"/>
      <w:lvlJc w:val="left"/>
      <w:pPr>
        <w:tabs>
          <w:tab w:val="num" w:pos="5760"/>
        </w:tabs>
        <w:ind w:left="5760" w:hanging="360"/>
      </w:pPr>
      <w:rPr>
        <w:rFonts w:ascii="Arial" w:hAnsi="Arial" w:hint="default"/>
      </w:rPr>
    </w:lvl>
    <w:lvl w:ilvl="8" w:tplc="F3021E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E31579"/>
    <w:multiLevelType w:val="hybridMultilevel"/>
    <w:tmpl w:val="CF5EF7DE"/>
    <w:lvl w:ilvl="0" w:tplc="B130F364">
      <w:start w:val="1"/>
      <w:numFmt w:val="decimal"/>
      <w:lvlText w:val="%1."/>
      <w:lvlJc w:val="left"/>
      <w:pPr>
        <w:ind w:left="1020" w:hanging="360"/>
      </w:pPr>
      <w:rPr>
        <w:rFonts w:ascii="Arial" w:eastAsia="Arial" w:hAnsi="Arial" w:cs="Arial" w:hint="default"/>
        <w:b w:val="0"/>
        <w:bCs w:val="0"/>
        <w:i w:val="0"/>
        <w:iCs w:val="0"/>
        <w:w w:val="91"/>
        <w:sz w:val="24"/>
        <w:szCs w:val="24"/>
        <w:lang w:val="en-CA" w:eastAsia="en-US" w:bidi="ar-SA"/>
      </w:rPr>
    </w:lvl>
    <w:lvl w:ilvl="1" w:tplc="D744D7B0">
      <w:numFmt w:val="bullet"/>
      <w:lvlText w:val="•"/>
      <w:lvlJc w:val="left"/>
      <w:pPr>
        <w:ind w:left="1906" w:hanging="360"/>
      </w:pPr>
      <w:rPr>
        <w:rFonts w:hint="default"/>
        <w:lang w:val="en-CA" w:eastAsia="en-US" w:bidi="ar-SA"/>
      </w:rPr>
    </w:lvl>
    <w:lvl w:ilvl="2" w:tplc="2DC8CFE6">
      <w:numFmt w:val="bullet"/>
      <w:lvlText w:val="•"/>
      <w:lvlJc w:val="left"/>
      <w:pPr>
        <w:ind w:left="2792" w:hanging="360"/>
      </w:pPr>
      <w:rPr>
        <w:rFonts w:hint="default"/>
        <w:lang w:val="en-CA" w:eastAsia="en-US" w:bidi="ar-SA"/>
      </w:rPr>
    </w:lvl>
    <w:lvl w:ilvl="3" w:tplc="557E509E">
      <w:numFmt w:val="bullet"/>
      <w:lvlText w:val="•"/>
      <w:lvlJc w:val="left"/>
      <w:pPr>
        <w:ind w:left="3678" w:hanging="360"/>
      </w:pPr>
      <w:rPr>
        <w:rFonts w:hint="default"/>
        <w:lang w:val="en-CA" w:eastAsia="en-US" w:bidi="ar-SA"/>
      </w:rPr>
    </w:lvl>
    <w:lvl w:ilvl="4" w:tplc="4086D5B4">
      <w:numFmt w:val="bullet"/>
      <w:lvlText w:val="•"/>
      <w:lvlJc w:val="left"/>
      <w:pPr>
        <w:ind w:left="4564" w:hanging="360"/>
      </w:pPr>
      <w:rPr>
        <w:rFonts w:hint="default"/>
        <w:lang w:val="en-CA" w:eastAsia="en-US" w:bidi="ar-SA"/>
      </w:rPr>
    </w:lvl>
    <w:lvl w:ilvl="5" w:tplc="1406A22A">
      <w:numFmt w:val="bullet"/>
      <w:lvlText w:val="•"/>
      <w:lvlJc w:val="left"/>
      <w:pPr>
        <w:ind w:left="5450" w:hanging="360"/>
      </w:pPr>
      <w:rPr>
        <w:rFonts w:hint="default"/>
        <w:lang w:val="en-CA" w:eastAsia="en-US" w:bidi="ar-SA"/>
      </w:rPr>
    </w:lvl>
    <w:lvl w:ilvl="6" w:tplc="C6B21442">
      <w:numFmt w:val="bullet"/>
      <w:lvlText w:val="•"/>
      <w:lvlJc w:val="left"/>
      <w:pPr>
        <w:ind w:left="6336" w:hanging="360"/>
      </w:pPr>
      <w:rPr>
        <w:rFonts w:hint="default"/>
        <w:lang w:val="en-CA" w:eastAsia="en-US" w:bidi="ar-SA"/>
      </w:rPr>
    </w:lvl>
    <w:lvl w:ilvl="7" w:tplc="72C8E746">
      <w:numFmt w:val="bullet"/>
      <w:lvlText w:val="•"/>
      <w:lvlJc w:val="left"/>
      <w:pPr>
        <w:ind w:left="7222" w:hanging="360"/>
      </w:pPr>
      <w:rPr>
        <w:rFonts w:hint="default"/>
        <w:lang w:val="en-CA" w:eastAsia="en-US" w:bidi="ar-SA"/>
      </w:rPr>
    </w:lvl>
    <w:lvl w:ilvl="8" w:tplc="04DE198A">
      <w:numFmt w:val="bullet"/>
      <w:lvlText w:val="•"/>
      <w:lvlJc w:val="left"/>
      <w:pPr>
        <w:ind w:left="8108" w:hanging="360"/>
      </w:pPr>
      <w:rPr>
        <w:rFonts w:hint="default"/>
        <w:lang w:val="en-CA" w:eastAsia="en-US" w:bidi="ar-SA"/>
      </w:rPr>
    </w:lvl>
  </w:abstractNum>
  <w:abstractNum w:abstractNumId="26" w15:restartNumberingAfterBreak="0">
    <w:nsid w:val="6BB55D60"/>
    <w:multiLevelType w:val="hybridMultilevel"/>
    <w:tmpl w:val="D70C8CA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7" w15:restartNumberingAfterBreak="0">
    <w:nsid w:val="6E7125F8"/>
    <w:multiLevelType w:val="hybridMultilevel"/>
    <w:tmpl w:val="44C49184"/>
    <w:lvl w:ilvl="0" w:tplc="FBA222E6">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FE334FE"/>
    <w:multiLevelType w:val="hybridMultilevel"/>
    <w:tmpl w:val="371204F8"/>
    <w:lvl w:ilvl="0" w:tplc="834C69EE">
      <w:start w:val="7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E4676"/>
    <w:multiLevelType w:val="hybridMultilevel"/>
    <w:tmpl w:val="6D84CB8C"/>
    <w:lvl w:ilvl="0" w:tplc="0409000F">
      <w:start w:val="1"/>
      <w:numFmt w:val="decimal"/>
      <w:lvlText w:val="%1."/>
      <w:lvlJc w:val="left"/>
      <w:pPr>
        <w:ind w:left="720" w:hanging="360"/>
      </w:pPr>
    </w:lvl>
    <w:lvl w:ilvl="1" w:tplc="FFFFFFFF">
      <w:start w:val="1"/>
      <w:numFmt w:val="upperLetter"/>
      <w:lvlText w:val="%2."/>
      <w:lvlJc w:val="left"/>
      <w:pPr>
        <w:ind w:left="1440" w:hanging="360"/>
      </w:pPr>
      <w:rPr>
        <w:rFonts w:ascii="Arial" w:eastAsia="Times New Roman" w:hAnsi="Arial" w:cs="Arial"/>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FA4B0A"/>
    <w:multiLevelType w:val="hybridMultilevel"/>
    <w:tmpl w:val="1224714A"/>
    <w:lvl w:ilvl="0" w:tplc="C94E4D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A3096B"/>
    <w:multiLevelType w:val="multilevel"/>
    <w:tmpl w:val="E82EC0C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4C3321"/>
    <w:multiLevelType w:val="hybridMultilevel"/>
    <w:tmpl w:val="7DD6F6C4"/>
    <w:lvl w:ilvl="0" w:tplc="04090015">
      <w:start w:val="1"/>
      <w:numFmt w:val="upperLetter"/>
      <w:lvlText w:val="%1."/>
      <w:lvlJc w:val="left"/>
      <w:pPr>
        <w:ind w:left="5106" w:hanging="360"/>
      </w:pPr>
      <w:rPr>
        <w:rFonts w:hint="default"/>
      </w:rPr>
    </w:lvl>
    <w:lvl w:ilvl="1" w:tplc="04090019">
      <w:start w:val="1"/>
      <w:numFmt w:val="lowerLetter"/>
      <w:lvlText w:val="%2."/>
      <w:lvlJc w:val="left"/>
      <w:pPr>
        <w:ind w:left="5826" w:hanging="360"/>
      </w:pPr>
    </w:lvl>
    <w:lvl w:ilvl="2" w:tplc="0409001B" w:tentative="1">
      <w:start w:val="1"/>
      <w:numFmt w:val="lowerRoman"/>
      <w:lvlText w:val="%3."/>
      <w:lvlJc w:val="right"/>
      <w:pPr>
        <w:ind w:left="6546" w:hanging="180"/>
      </w:pPr>
    </w:lvl>
    <w:lvl w:ilvl="3" w:tplc="0409000F" w:tentative="1">
      <w:start w:val="1"/>
      <w:numFmt w:val="decimal"/>
      <w:lvlText w:val="%4."/>
      <w:lvlJc w:val="left"/>
      <w:pPr>
        <w:ind w:left="7266" w:hanging="360"/>
      </w:pPr>
    </w:lvl>
    <w:lvl w:ilvl="4" w:tplc="04090019" w:tentative="1">
      <w:start w:val="1"/>
      <w:numFmt w:val="lowerLetter"/>
      <w:lvlText w:val="%5."/>
      <w:lvlJc w:val="left"/>
      <w:pPr>
        <w:ind w:left="7986" w:hanging="360"/>
      </w:pPr>
    </w:lvl>
    <w:lvl w:ilvl="5" w:tplc="0409001B" w:tentative="1">
      <w:start w:val="1"/>
      <w:numFmt w:val="lowerRoman"/>
      <w:lvlText w:val="%6."/>
      <w:lvlJc w:val="right"/>
      <w:pPr>
        <w:ind w:left="8706" w:hanging="180"/>
      </w:pPr>
    </w:lvl>
    <w:lvl w:ilvl="6" w:tplc="0409000F" w:tentative="1">
      <w:start w:val="1"/>
      <w:numFmt w:val="decimal"/>
      <w:lvlText w:val="%7."/>
      <w:lvlJc w:val="left"/>
      <w:pPr>
        <w:ind w:left="9426" w:hanging="360"/>
      </w:pPr>
    </w:lvl>
    <w:lvl w:ilvl="7" w:tplc="04090019" w:tentative="1">
      <w:start w:val="1"/>
      <w:numFmt w:val="lowerLetter"/>
      <w:lvlText w:val="%8."/>
      <w:lvlJc w:val="left"/>
      <w:pPr>
        <w:ind w:left="10146" w:hanging="360"/>
      </w:pPr>
    </w:lvl>
    <w:lvl w:ilvl="8" w:tplc="0409001B" w:tentative="1">
      <w:start w:val="1"/>
      <w:numFmt w:val="lowerRoman"/>
      <w:lvlText w:val="%9."/>
      <w:lvlJc w:val="right"/>
      <w:pPr>
        <w:ind w:left="10866" w:hanging="180"/>
      </w:pPr>
    </w:lvl>
  </w:abstractNum>
  <w:abstractNum w:abstractNumId="33" w15:restartNumberingAfterBreak="0">
    <w:nsid w:val="7FDA27E6"/>
    <w:multiLevelType w:val="hybridMultilevel"/>
    <w:tmpl w:val="D2C8C798"/>
    <w:lvl w:ilvl="0" w:tplc="0409000F">
      <w:start w:val="1"/>
      <w:numFmt w:val="decimal"/>
      <w:lvlText w:val="%1."/>
      <w:lvlJc w:val="left"/>
      <w:pPr>
        <w:ind w:left="720" w:hanging="360"/>
      </w:pPr>
    </w:lvl>
    <w:lvl w:ilvl="1" w:tplc="FFFFFFFF">
      <w:start w:val="1"/>
      <w:numFmt w:val="upperLetter"/>
      <w:lvlText w:val="%2."/>
      <w:lvlJc w:val="left"/>
      <w:pPr>
        <w:ind w:left="1440" w:hanging="360"/>
      </w:pPr>
      <w:rPr>
        <w:rFonts w:ascii="Arial" w:eastAsia="Times New Roman" w:hAnsi="Arial" w:cs="Arial"/>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num>
  <w:num w:numId="6">
    <w:abstractNumId w:val="7"/>
  </w:num>
  <w:num w:numId="7">
    <w:abstractNumId w:val="26"/>
  </w:num>
  <w:num w:numId="8">
    <w:abstractNumId w:val="6"/>
  </w:num>
  <w:num w:numId="9">
    <w:abstractNumId w:val="10"/>
  </w:num>
  <w:num w:numId="10">
    <w:abstractNumId w:val="4"/>
  </w:num>
  <w:num w:numId="11">
    <w:abstractNumId w:val="22"/>
  </w:num>
  <w:num w:numId="12">
    <w:abstractNumId w:val="17"/>
  </w:num>
  <w:num w:numId="13">
    <w:abstractNumId w:val="11"/>
  </w:num>
  <w:num w:numId="14">
    <w:abstractNumId w:val="13"/>
  </w:num>
  <w:num w:numId="15">
    <w:abstractNumId w:val="20"/>
  </w:num>
  <w:num w:numId="16">
    <w:abstractNumId w:val="19"/>
  </w:num>
  <w:num w:numId="17">
    <w:abstractNumId w:val="28"/>
  </w:num>
  <w:num w:numId="18">
    <w:abstractNumId w:val="2"/>
  </w:num>
  <w:num w:numId="19">
    <w:abstractNumId w:val="14"/>
  </w:num>
  <w:num w:numId="20">
    <w:abstractNumId w:val="8"/>
  </w:num>
  <w:num w:numId="21">
    <w:abstractNumId w:val="30"/>
  </w:num>
  <w:num w:numId="22">
    <w:abstractNumId w:val="32"/>
  </w:num>
  <w:num w:numId="23">
    <w:abstractNumId w:val="15"/>
  </w:num>
  <w:num w:numId="24">
    <w:abstractNumId w:val="18"/>
  </w:num>
  <w:num w:numId="25">
    <w:abstractNumId w:val="5"/>
  </w:num>
  <w:num w:numId="26">
    <w:abstractNumId w:val="31"/>
  </w:num>
  <w:num w:numId="27">
    <w:abstractNumId w:val="0"/>
  </w:num>
  <w:num w:numId="28">
    <w:abstractNumId w:val="12"/>
  </w:num>
  <w:num w:numId="29">
    <w:abstractNumId w:val="3"/>
  </w:num>
  <w:num w:numId="30">
    <w:abstractNumId w:val="9"/>
  </w:num>
  <w:num w:numId="31">
    <w:abstractNumId w:val="24"/>
  </w:num>
  <w:num w:numId="32">
    <w:abstractNumId w:val="21"/>
  </w:num>
  <w:num w:numId="33">
    <w:abstractNumId w:val="23"/>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9E"/>
    <w:rsid w:val="0003394E"/>
    <w:rsid w:val="00044DA3"/>
    <w:rsid w:val="000472F2"/>
    <w:rsid w:val="00054226"/>
    <w:rsid w:val="00072DF7"/>
    <w:rsid w:val="000748D7"/>
    <w:rsid w:val="00095731"/>
    <w:rsid w:val="00095A35"/>
    <w:rsid w:val="000B64D2"/>
    <w:rsid w:val="000C252C"/>
    <w:rsid w:val="000C7CE7"/>
    <w:rsid w:val="000D2F5B"/>
    <w:rsid w:val="000E47A5"/>
    <w:rsid w:val="000E59BF"/>
    <w:rsid w:val="00115244"/>
    <w:rsid w:val="001268CA"/>
    <w:rsid w:val="001423F4"/>
    <w:rsid w:val="00153793"/>
    <w:rsid w:val="00176136"/>
    <w:rsid w:val="00176A95"/>
    <w:rsid w:val="00182C8A"/>
    <w:rsid w:val="00183603"/>
    <w:rsid w:val="00195E11"/>
    <w:rsid w:val="00196940"/>
    <w:rsid w:val="001A7421"/>
    <w:rsid w:val="001A74F7"/>
    <w:rsid w:val="001C0AFB"/>
    <w:rsid w:val="001C295A"/>
    <w:rsid w:val="001E0A9D"/>
    <w:rsid w:val="001E1591"/>
    <w:rsid w:val="001E4645"/>
    <w:rsid w:val="001F3C81"/>
    <w:rsid w:val="001F6BB0"/>
    <w:rsid w:val="00204913"/>
    <w:rsid w:val="00205981"/>
    <w:rsid w:val="0021146E"/>
    <w:rsid w:val="0022555B"/>
    <w:rsid w:val="00231D2A"/>
    <w:rsid w:val="00252EAF"/>
    <w:rsid w:val="002A00FF"/>
    <w:rsid w:val="002B78D5"/>
    <w:rsid w:val="002C68FE"/>
    <w:rsid w:val="002D1301"/>
    <w:rsid w:val="002D5855"/>
    <w:rsid w:val="002E2CEA"/>
    <w:rsid w:val="002E543A"/>
    <w:rsid w:val="003309B7"/>
    <w:rsid w:val="003349C8"/>
    <w:rsid w:val="0035752E"/>
    <w:rsid w:val="003639EF"/>
    <w:rsid w:val="003709C0"/>
    <w:rsid w:val="003747E9"/>
    <w:rsid w:val="003753D6"/>
    <w:rsid w:val="003A2E24"/>
    <w:rsid w:val="003D2170"/>
    <w:rsid w:val="003E0EBB"/>
    <w:rsid w:val="0040468E"/>
    <w:rsid w:val="00424ADC"/>
    <w:rsid w:val="00430ACF"/>
    <w:rsid w:val="004457BB"/>
    <w:rsid w:val="00446864"/>
    <w:rsid w:val="00447DD2"/>
    <w:rsid w:val="0045146D"/>
    <w:rsid w:val="004534C9"/>
    <w:rsid w:val="00481AC7"/>
    <w:rsid w:val="0049020C"/>
    <w:rsid w:val="004A5EDA"/>
    <w:rsid w:val="004A7B03"/>
    <w:rsid w:val="004B1B1B"/>
    <w:rsid w:val="004B2C3B"/>
    <w:rsid w:val="004B5389"/>
    <w:rsid w:val="00510612"/>
    <w:rsid w:val="0052081B"/>
    <w:rsid w:val="00536B17"/>
    <w:rsid w:val="00547CC6"/>
    <w:rsid w:val="00567991"/>
    <w:rsid w:val="00584D2C"/>
    <w:rsid w:val="0059000B"/>
    <w:rsid w:val="00592767"/>
    <w:rsid w:val="005B0B31"/>
    <w:rsid w:val="005B5982"/>
    <w:rsid w:val="005C1A62"/>
    <w:rsid w:val="005C3E30"/>
    <w:rsid w:val="005C6217"/>
    <w:rsid w:val="005E4408"/>
    <w:rsid w:val="00606867"/>
    <w:rsid w:val="00616B9B"/>
    <w:rsid w:val="0062697C"/>
    <w:rsid w:val="0063331A"/>
    <w:rsid w:val="006333B5"/>
    <w:rsid w:val="006355F2"/>
    <w:rsid w:val="00641FD3"/>
    <w:rsid w:val="00646C20"/>
    <w:rsid w:val="006564EB"/>
    <w:rsid w:val="006625D5"/>
    <w:rsid w:val="00664634"/>
    <w:rsid w:val="00697D60"/>
    <w:rsid w:val="006B7637"/>
    <w:rsid w:val="006C2151"/>
    <w:rsid w:val="006E2824"/>
    <w:rsid w:val="006F1580"/>
    <w:rsid w:val="006F17DB"/>
    <w:rsid w:val="00704183"/>
    <w:rsid w:val="00704853"/>
    <w:rsid w:val="007365B8"/>
    <w:rsid w:val="00746469"/>
    <w:rsid w:val="00761340"/>
    <w:rsid w:val="0076405D"/>
    <w:rsid w:val="00766A83"/>
    <w:rsid w:val="007829C9"/>
    <w:rsid w:val="007A0AEE"/>
    <w:rsid w:val="007A61DD"/>
    <w:rsid w:val="007A7052"/>
    <w:rsid w:val="007C0CCE"/>
    <w:rsid w:val="007C0EA9"/>
    <w:rsid w:val="007E0619"/>
    <w:rsid w:val="007F0CBD"/>
    <w:rsid w:val="007F700C"/>
    <w:rsid w:val="00812F3D"/>
    <w:rsid w:val="00820B8C"/>
    <w:rsid w:val="0083001C"/>
    <w:rsid w:val="0084302A"/>
    <w:rsid w:val="00843AB5"/>
    <w:rsid w:val="0084632D"/>
    <w:rsid w:val="00846B86"/>
    <w:rsid w:val="00863B4E"/>
    <w:rsid w:val="00865292"/>
    <w:rsid w:val="008744AD"/>
    <w:rsid w:val="00874BAA"/>
    <w:rsid w:val="00891F55"/>
    <w:rsid w:val="008E228B"/>
    <w:rsid w:val="00907FD2"/>
    <w:rsid w:val="009150A8"/>
    <w:rsid w:val="0094439E"/>
    <w:rsid w:val="00950D26"/>
    <w:rsid w:val="00964F31"/>
    <w:rsid w:val="00982CF3"/>
    <w:rsid w:val="009A39A8"/>
    <w:rsid w:val="009B5F05"/>
    <w:rsid w:val="009C4000"/>
    <w:rsid w:val="009C44EC"/>
    <w:rsid w:val="009C5A84"/>
    <w:rsid w:val="009D2CD6"/>
    <w:rsid w:val="009D2D8C"/>
    <w:rsid w:val="009D3993"/>
    <w:rsid w:val="009E7AA8"/>
    <w:rsid w:val="009F7558"/>
    <w:rsid w:val="00A04DF7"/>
    <w:rsid w:val="00A07C16"/>
    <w:rsid w:val="00A15DC1"/>
    <w:rsid w:val="00A36423"/>
    <w:rsid w:val="00A41311"/>
    <w:rsid w:val="00A678BE"/>
    <w:rsid w:val="00A8003F"/>
    <w:rsid w:val="00A908D5"/>
    <w:rsid w:val="00A971F4"/>
    <w:rsid w:val="00AA2090"/>
    <w:rsid w:val="00AA26F4"/>
    <w:rsid w:val="00AF09FF"/>
    <w:rsid w:val="00AF303F"/>
    <w:rsid w:val="00B02801"/>
    <w:rsid w:val="00B06527"/>
    <w:rsid w:val="00B33057"/>
    <w:rsid w:val="00B35D9F"/>
    <w:rsid w:val="00B40A3C"/>
    <w:rsid w:val="00B47661"/>
    <w:rsid w:val="00B47869"/>
    <w:rsid w:val="00B50907"/>
    <w:rsid w:val="00B547D0"/>
    <w:rsid w:val="00B67AFC"/>
    <w:rsid w:val="00B72ACA"/>
    <w:rsid w:val="00B73004"/>
    <w:rsid w:val="00B8429C"/>
    <w:rsid w:val="00B849C5"/>
    <w:rsid w:val="00BA0EA2"/>
    <w:rsid w:val="00BA14E9"/>
    <w:rsid w:val="00BA63DE"/>
    <w:rsid w:val="00BB18DE"/>
    <w:rsid w:val="00BC598A"/>
    <w:rsid w:val="00BD5577"/>
    <w:rsid w:val="00BF09E6"/>
    <w:rsid w:val="00C00231"/>
    <w:rsid w:val="00C35703"/>
    <w:rsid w:val="00C52351"/>
    <w:rsid w:val="00C558DC"/>
    <w:rsid w:val="00C64C39"/>
    <w:rsid w:val="00C75F06"/>
    <w:rsid w:val="00C962B9"/>
    <w:rsid w:val="00CB1C94"/>
    <w:rsid w:val="00CB2486"/>
    <w:rsid w:val="00CC151A"/>
    <w:rsid w:val="00CC247A"/>
    <w:rsid w:val="00CD1AF1"/>
    <w:rsid w:val="00CE1511"/>
    <w:rsid w:val="00CE35A5"/>
    <w:rsid w:val="00CE4CCB"/>
    <w:rsid w:val="00D150E2"/>
    <w:rsid w:val="00D22A34"/>
    <w:rsid w:val="00D24D5B"/>
    <w:rsid w:val="00D31283"/>
    <w:rsid w:val="00D32F64"/>
    <w:rsid w:val="00D33067"/>
    <w:rsid w:val="00D34E24"/>
    <w:rsid w:val="00D40881"/>
    <w:rsid w:val="00D43A54"/>
    <w:rsid w:val="00D43C2B"/>
    <w:rsid w:val="00D471F6"/>
    <w:rsid w:val="00D57317"/>
    <w:rsid w:val="00D67EE5"/>
    <w:rsid w:val="00DA2BA9"/>
    <w:rsid w:val="00DB1FD4"/>
    <w:rsid w:val="00DB5FA9"/>
    <w:rsid w:val="00DB5FF3"/>
    <w:rsid w:val="00DE5E09"/>
    <w:rsid w:val="00DF0363"/>
    <w:rsid w:val="00E30116"/>
    <w:rsid w:val="00E36296"/>
    <w:rsid w:val="00E42B55"/>
    <w:rsid w:val="00E44A7D"/>
    <w:rsid w:val="00E663B9"/>
    <w:rsid w:val="00E75169"/>
    <w:rsid w:val="00E92D53"/>
    <w:rsid w:val="00EA313B"/>
    <w:rsid w:val="00EB0930"/>
    <w:rsid w:val="00EC2398"/>
    <w:rsid w:val="00ED1326"/>
    <w:rsid w:val="00EE153E"/>
    <w:rsid w:val="00EE1F3D"/>
    <w:rsid w:val="00EE3C9A"/>
    <w:rsid w:val="00F03C78"/>
    <w:rsid w:val="00F16639"/>
    <w:rsid w:val="00F23382"/>
    <w:rsid w:val="00F53FA2"/>
    <w:rsid w:val="00F639B4"/>
    <w:rsid w:val="00F6589C"/>
    <w:rsid w:val="00F71C72"/>
    <w:rsid w:val="00F86E9C"/>
    <w:rsid w:val="00F9111F"/>
    <w:rsid w:val="00FA1AE5"/>
    <w:rsid w:val="00FA27F8"/>
    <w:rsid w:val="00FA2A92"/>
    <w:rsid w:val="00FA77AB"/>
    <w:rsid w:val="00FB7AB7"/>
    <w:rsid w:val="00FD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AB3A"/>
  <w15:chartTrackingRefBased/>
  <w15:docId w15:val="{463154D9-DF98-42B5-83CA-58650D08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9E"/>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24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ListParagraph"/>
    <w:next w:val="Normal"/>
    <w:link w:val="Heading3Char"/>
    <w:autoRedefine/>
    <w:uiPriority w:val="9"/>
    <w:unhideWhenUsed/>
    <w:qFormat/>
    <w:rsid w:val="002A00FF"/>
    <w:pPr>
      <w:numPr>
        <w:numId w:val="2"/>
      </w:numPr>
      <w:tabs>
        <w:tab w:val="left" w:pos="2790"/>
      </w:tabs>
      <w:contextualSpacing w:val="0"/>
      <w:outlineLvl w:val="2"/>
    </w:pPr>
    <w:rPr>
      <w:rFonts w:ascii="Arial" w:eastAsiaTheme="minorHAnsi" w:hAnsi="Arial" w:cs="Arial"/>
      <w:b/>
      <w:sz w:val="22"/>
      <w:szCs w:val="22"/>
    </w:rPr>
  </w:style>
  <w:style w:type="paragraph" w:styleId="Heading6">
    <w:name w:val="heading 6"/>
    <w:basedOn w:val="Normal"/>
    <w:next w:val="Normal"/>
    <w:link w:val="Heading6Char"/>
    <w:uiPriority w:val="9"/>
    <w:semiHidden/>
    <w:unhideWhenUsed/>
    <w:qFormat/>
    <w:rsid w:val="00CC247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39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67991"/>
    <w:rPr>
      <w:color w:val="0563C1" w:themeColor="hyperlink"/>
      <w:u w:val="single"/>
    </w:rPr>
  </w:style>
  <w:style w:type="character" w:styleId="UnresolvedMention">
    <w:name w:val="Unresolved Mention"/>
    <w:basedOn w:val="DefaultParagraphFont"/>
    <w:uiPriority w:val="99"/>
    <w:semiHidden/>
    <w:unhideWhenUsed/>
    <w:rsid w:val="00567991"/>
    <w:rPr>
      <w:color w:val="605E5C"/>
      <w:shd w:val="clear" w:color="auto" w:fill="E1DFDD"/>
    </w:rPr>
  </w:style>
  <w:style w:type="paragraph" w:styleId="ListParagraph">
    <w:name w:val="List Paragraph"/>
    <w:basedOn w:val="Normal"/>
    <w:uiPriority w:val="1"/>
    <w:qFormat/>
    <w:rsid w:val="000D2F5B"/>
    <w:pPr>
      <w:ind w:left="720"/>
      <w:contextualSpacing/>
    </w:pPr>
  </w:style>
  <w:style w:type="character" w:customStyle="1" w:styleId="Heading3Char">
    <w:name w:val="Heading 3 Char"/>
    <w:basedOn w:val="DefaultParagraphFont"/>
    <w:link w:val="Heading3"/>
    <w:uiPriority w:val="9"/>
    <w:rsid w:val="002A00FF"/>
    <w:rPr>
      <w:rFonts w:ascii="Arial" w:hAnsi="Arial" w:cs="Arial"/>
      <w:b/>
    </w:rPr>
  </w:style>
  <w:style w:type="character" w:styleId="CommentReference">
    <w:name w:val="annotation reference"/>
    <w:basedOn w:val="DefaultParagraphFont"/>
    <w:uiPriority w:val="99"/>
    <w:semiHidden/>
    <w:unhideWhenUsed/>
    <w:rsid w:val="001A74F7"/>
    <w:rPr>
      <w:sz w:val="16"/>
      <w:szCs w:val="16"/>
    </w:rPr>
  </w:style>
  <w:style w:type="paragraph" w:styleId="CommentText">
    <w:name w:val="annotation text"/>
    <w:basedOn w:val="Normal"/>
    <w:link w:val="CommentTextChar"/>
    <w:uiPriority w:val="99"/>
    <w:semiHidden/>
    <w:unhideWhenUsed/>
    <w:rsid w:val="001A74F7"/>
  </w:style>
  <w:style w:type="character" w:customStyle="1" w:styleId="CommentTextChar">
    <w:name w:val="Comment Text Char"/>
    <w:basedOn w:val="DefaultParagraphFont"/>
    <w:link w:val="CommentText"/>
    <w:uiPriority w:val="99"/>
    <w:semiHidden/>
    <w:rsid w:val="001A74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4F7"/>
    <w:rPr>
      <w:b/>
      <w:bCs/>
    </w:rPr>
  </w:style>
  <w:style w:type="character" w:customStyle="1" w:styleId="CommentSubjectChar">
    <w:name w:val="Comment Subject Char"/>
    <w:basedOn w:val="CommentTextChar"/>
    <w:link w:val="CommentSubject"/>
    <w:uiPriority w:val="99"/>
    <w:semiHidden/>
    <w:rsid w:val="001A74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7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F7"/>
    <w:rPr>
      <w:rFonts w:ascii="Segoe UI" w:eastAsia="Times New Roman" w:hAnsi="Segoe UI" w:cs="Segoe UI"/>
      <w:sz w:val="18"/>
      <w:szCs w:val="18"/>
    </w:rPr>
  </w:style>
  <w:style w:type="paragraph" w:styleId="Revision">
    <w:name w:val="Revision"/>
    <w:hidden/>
    <w:uiPriority w:val="99"/>
    <w:semiHidden/>
    <w:rsid w:val="0011524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33067"/>
    <w:rPr>
      <w:color w:val="954F72" w:themeColor="followedHyperlink"/>
      <w:u w:val="single"/>
    </w:rPr>
  </w:style>
  <w:style w:type="character" w:styleId="Strong">
    <w:name w:val="Strong"/>
    <w:basedOn w:val="DefaultParagraphFont"/>
    <w:uiPriority w:val="22"/>
    <w:qFormat/>
    <w:rsid w:val="00447DD2"/>
    <w:rPr>
      <w:b/>
      <w:bCs/>
    </w:rPr>
  </w:style>
  <w:style w:type="paragraph" w:styleId="BodyText">
    <w:name w:val="Body Text"/>
    <w:basedOn w:val="Normal"/>
    <w:link w:val="BodyTextChar"/>
    <w:uiPriority w:val="1"/>
    <w:qFormat/>
    <w:rsid w:val="003D2170"/>
    <w:pPr>
      <w:widowControl w:val="0"/>
      <w:autoSpaceDE w:val="0"/>
      <w:autoSpaceDN w:val="0"/>
    </w:pPr>
    <w:rPr>
      <w:sz w:val="24"/>
      <w:szCs w:val="24"/>
      <w:lang w:val="en-CA"/>
    </w:rPr>
  </w:style>
  <w:style w:type="character" w:customStyle="1" w:styleId="BodyTextChar">
    <w:name w:val="Body Text Char"/>
    <w:basedOn w:val="DefaultParagraphFont"/>
    <w:link w:val="BodyText"/>
    <w:uiPriority w:val="1"/>
    <w:rsid w:val="003D2170"/>
    <w:rPr>
      <w:rFonts w:ascii="Times New Roman" w:eastAsia="Times New Roman" w:hAnsi="Times New Roman" w:cs="Times New Roman"/>
      <w:sz w:val="24"/>
      <w:szCs w:val="24"/>
      <w:lang w:val="en-CA"/>
    </w:rPr>
  </w:style>
  <w:style w:type="character" w:customStyle="1" w:styleId="Heading6Char">
    <w:name w:val="Heading 6 Char"/>
    <w:basedOn w:val="DefaultParagraphFont"/>
    <w:link w:val="Heading6"/>
    <w:uiPriority w:val="9"/>
    <w:semiHidden/>
    <w:rsid w:val="00CC247A"/>
    <w:rPr>
      <w:rFonts w:asciiTheme="majorHAnsi" w:eastAsiaTheme="majorEastAsia" w:hAnsiTheme="majorHAnsi" w:cstheme="majorBidi"/>
      <w:color w:val="1F3763" w:themeColor="accent1" w:themeShade="7F"/>
      <w:sz w:val="20"/>
      <w:szCs w:val="20"/>
    </w:rPr>
  </w:style>
  <w:style w:type="character" w:customStyle="1" w:styleId="Heading1Char">
    <w:name w:val="Heading 1 Char"/>
    <w:basedOn w:val="DefaultParagraphFont"/>
    <w:link w:val="Heading1"/>
    <w:uiPriority w:val="9"/>
    <w:rsid w:val="00CC247A"/>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B06527"/>
  </w:style>
  <w:style w:type="character" w:styleId="Emphasis">
    <w:name w:val="Emphasis"/>
    <w:basedOn w:val="DefaultParagraphFont"/>
    <w:uiPriority w:val="20"/>
    <w:qFormat/>
    <w:rsid w:val="00B06527"/>
    <w:rPr>
      <w:i/>
      <w:iCs/>
    </w:rPr>
  </w:style>
  <w:style w:type="paragraph" w:styleId="Header">
    <w:name w:val="header"/>
    <w:basedOn w:val="Normal"/>
    <w:link w:val="HeaderChar"/>
    <w:uiPriority w:val="99"/>
    <w:unhideWhenUsed/>
    <w:rsid w:val="00D31283"/>
    <w:pPr>
      <w:tabs>
        <w:tab w:val="center" w:pos="4680"/>
        <w:tab w:val="right" w:pos="9360"/>
      </w:tabs>
    </w:pPr>
    <w:rPr>
      <w:rFonts w:eastAsiaTheme="minorHAnsi"/>
      <w:sz w:val="24"/>
      <w:szCs w:val="24"/>
    </w:rPr>
  </w:style>
  <w:style w:type="character" w:customStyle="1" w:styleId="HeaderChar">
    <w:name w:val="Header Char"/>
    <w:basedOn w:val="DefaultParagraphFont"/>
    <w:link w:val="Header"/>
    <w:uiPriority w:val="99"/>
    <w:rsid w:val="00D31283"/>
    <w:rPr>
      <w:rFonts w:ascii="Times New Roman" w:hAnsi="Times New Roman" w:cs="Times New Roman"/>
      <w:sz w:val="24"/>
      <w:szCs w:val="24"/>
    </w:rPr>
  </w:style>
  <w:style w:type="character" w:styleId="PageNumber">
    <w:name w:val="page number"/>
    <w:basedOn w:val="DefaultParagraphFont"/>
    <w:uiPriority w:val="99"/>
    <w:semiHidden/>
    <w:unhideWhenUsed/>
    <w:rsid w:val="00D31283"/>
  </w:style>
  <w:style w:type="paragraph" w:styleId="Footer">
    <w:name w:val="footer"/>
    <w:basedOn w:val="Normal"/>
    <w:link w:val="FooterChar"/>
    <w:uiPriority w:val="99"/>
    <w:unhideWhenUsed/>
    <w:rsid w:val="00D43C2B"/>
    <w:pPr>
      <w:tabs>
        <w:tab w:val="center" w:pos="4680"/>
        <w:tab w:val="right" w:pos="9360"/>
      </w:tabs>
    </w:pPr>
  </w:style>
  <w:style w:type="character" w:customStyle="1" w:styleId="FooterChar">
    <w:name w:val="Footer Char"/>
    <w:basedOn w:val="DefaultParagraphFont"/>
    <w:link w:val="Footer"/>
    <w:uiPriority w:val="99"/>
    <w:rsid w:val="00D43C2B"/>
    <w:rPr>
      <w:rFonts w:ascii="Times New Roman" w:eastAsia="Times New Roman" w:hAnsi="Times New Roman" w:cs="Times New Roman"/>
      <w:sz w:val="20"/>
      <w:szCs w:val="20"/>
    </w:rPr>
  </w:style>
  <w:style w:type="numbering" w:customStyle="1" w:styleId="CurrentList1">
    <w:name w:val="Current List1"/>
    <w:uiPriority w:val="99"/>
    <w:rsid w:val="00231D2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646">
      <w:bodyDiv w:val="1"/>
      <w:marLeft w:val="0"/>
      <w:marRight w:val="0"/>
      <w:marTop w:val="0"/>
      <w:marBottom w:val="0"/>
      <w:divBdr>
        <w:top w:val="none" w:sz="0" w:space="0" w:color="auto"/>
        <w:left w:val="none" w:sz="0" w:space="0" w:color="auto"/>
        <w:bottom w:val="none" w:sz="0" w:space="0" w:color="auto"/>
        <w:right w:val="none" w:sz="0" w:space="0" w:color="auto"/>
      </w:divBdr>
      <w:divsChild>
        <w:div w:id="1377244421">
          <w:marLeft w:val="0"/>
          <w:marRight w:val="0"/>
          <w:marTop w:val="75"/>
          <w:marBottom w:val="0"/>
          <w:divBdr>
            <w:top w:val="single" w:sz="6" w:space="2" w:color="004400"/>
            <w:left w:val="single" w:sz="6" w:space="2" w:color="004400"/>
            <w:bottom w:val="single" w:sz="6" w:space="2" w:color="004400"/>
            <w:right w:val="single" w:sz="6" w:space="2" w:color="004400"/>
          </w:divBdr>
        </w:div>
      </w:divsChild>
    </w:div>
    <w:div w:id="103577272">
      <w:bodyDiv w:val="1"/>
      <w:marLeft w:val="0"/>
      <w:marRight w:val="0"/>
      <w:marTop w:val="0"/>
      <w:marBottom w:val="0"/>
      <w:divBdr>
        <w:top w:val="none" w:sz="0" w:space="0" w:color="auto"/>
        <w:left w:val="none" w:sz="0" w:space="0" w:color="auto"/>
        <w:bottom w:val="none" w:sz="0" w:space="0" w:color="auto"/>
        <w:right w:val="none" w:sz="0" w:space="0" w:color="auto"/>
      </w:divBdr>
    </w:div>
    <w:div w:id="220487745">
      <w:bodyDiv w:val="1"/>
      <w:marLeft w:val="0"/>
      <w:marRight w:val="0"/>
      <w:marTop w:val="0"/>
      <w:marBottom w:val="0"/>
      <w:divBdr>
        <w:top w:val="none" w:sz="0" w:space="0" w:color="auto"/>
        <w:left w:val="none" w:sz="0" w:space="0" w:color="auto"/>
        <w:bottom w:val="none" w:sz="0" w:space="0" w:color="auto"/>
        <w:right w:val="none" w:sz="0" w:space="0" w:color="auto"/>
      </w:divBdr>
    </w:div>
    <w:div w:id="231935218">
      <w:bodyDiv w:val="1"/>
      <w:marLeft w:val="0"/>
      <w:marRight w:val="0"/>
      <w:marTop w:val="0"/>
      <w:marBottom w:val="0"/>
      <w:divBdr>
        <w:top w:val="none" w:sz="0" w:space="0" w:color="auto"/>
        <w:left w:val="none" w:sz="0" w:space="0" w:color="auto"/>
        <w:bottom w:val="none" w:sz="0" w:space="0" w:color="auto"/>
        <w:right w:val="none" w:sz="0" w:space="0" w:color="auto"/>
      </w:divBdr>
      <w:divsChild>
        <w:div w:id="2069768685">
          <w:marLeft w:val="1080"/>
          <w:marRight w:val="0"/>
          <w:marTop w:val="100"/>
          <w:marBottom w:val="0"/>
          <w:divBdr>
            <w:top w:val="none" w:sz="0" w:space="0" w:color="auto"/>
            <w:left w:val="none" w:sz="0" w:space="0" w:color="auto"/>
            <w:bottom w:val="none" w:sz="0" w:space="0" w:color="auto"/>
            <w:right w:val="none" w:sz="0" w:space="0" w:color="auto"/>
          </w:divBdr>
        </w:div>
        <w:div w:id="300498862">
          <w:marLeft w:val="1080"/>
          <w:marRight w:val="0"/>
          <w:marTop w:val="100"/>
          <w:marBottom w:val="0"/>
          <w:divBdr>
            <w:top w:val="none" w:sz="0" w:space="0" w:color="auto"/>
            <w:left w:val="none" w:sz="0" w:space="0" w:color="auto"/>
            <w:bottom w:val="none" w:sz="0" w:space="0" w:color="auto"/>
            <w:right w:val="none" w:sz="0" w:space="0" w:color="auto"/>
          </w:divBdr>
        </w:div>
      </w:divsChild>
    </w:div>
    <w:div w:id="277756213">
      <w:bodyDiv w:val="1"/>
      <w:marLeft w:val="0"/>
      <w:marRight w:val="0"/>
      <w:marTop w:val="0"/>
      <w:marBottom w:val="0"/>
      <w:divBdr>
        <w:top w:val="none" w:sz="0" w:space="0" w:color="auto"/>
        <w:left w:val="none" w:sz="0" w:space="0" w:color="auto"/>
        <w:bottom w:val="none" w:sz="0" w:space="0" w:color="auto"/>
        <w:right w:val="none" w:sz="0" w:space="0" w:color="auto"/>
      </w:divBdr>
    </w:div>
    <w:div w:id="286283642">
      <w:bodyDiv w:val="1"/>
      <w:marLeft w:val="0"/>
      <w:marRight w:val="0"/>
      <w:marTop w:val="0"/>
      <w:marBottom w:val="0"/>
      <w:divBdr>
        <w:top w:val="none" w:sz="0" w:space="0" w:color="auto"/>
        <w:left w:val="none" w:sz="0" w:space="0" w:color="auto"/>
        <w:bottom w:val="none" w:sz="0" w:space="0" w:color="auto"/>
        <w:right w:val="none" w:sz="0" w:space="0" w:color="auto"/>
      </w:divBdr>
      <w:divsChild>
        <w:div w:id="526067797">
          <w:marLeft w:val="0"/>
          <w:marRight w:val="0"/>
          <w:marTop w:val="240"/>
          <w:marBottom w:val="0"/>
          <w:divBdr>
            <w:top w:val="none" w:sz="0" w:space="0" w:color="auto"/>
            <w:left w:val="none" w:sz="0" w:space="0" w:color="auto"/>
            <w:bottom w:val="none" w:sz="0" w:space="0" w:color="auto"/>
            <w:right w:val="none" w:sz="0" w:space="0" w:color="auto"/>
          </w:divBdr>
        </w:div>
        <w:div w:id="988174316">
          <w:marLeft w:val="480"/>
          <w:marRight w:val="0"/>
          <w:marTop w:val="240"/>
          <w:marBottom w:val="0"/>
          <w:divBdr>
            <w:top w:val="none" w:sz="0" w:space="0" w:color="auto"/>
            <w:left w:val="none" w:sz="0" w:space="0" w:color="auto"/>
            <w:bottom w:val="none" w:sz="0" w:space="0" w:color="auto"/>
            <w:right w:val="none" w:sz="0" w:space="0" w:color="auto"/>
          </w:divBdr>
          <w:divsChild>
            <w:div w:id="1568959086">
              <w:marLeft w:val="0"/>
              <w:marRight w:val="0"/>
              <w:marTop w:val="0"/>
              <w:marBottom w:val="0"/>
              <w:divBdr>
                <w:top w:val="none" w:sz="0" w:space="0" w:color="auto"/>
                <w:left w:val="none" w:sz="0" w:space="0" w:color="auto"/>
                <w:bottom w:val="none" w:sz="0" w:space="0" w:color="auto"/>
                <w:right w:val="none" w:sz="0" w:space="0" w:color="auto"/>
              </w:divBdr>
            </w:div>
            <w:div w:id="560824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4360730">
      <w:bodyDiv w:val="1"/>
      <w:marLeft w:val="0"/>
      <w:marRight w:val="0"/>
      <w:marTop w:val="0"/>
      <w:marBottom w:val="0"/>
      <w:divBdr>
        <w:top w:val="none" w:sz="0" w:space="0" w:color="auto"/>
        <w:left w:val="none" w:sz="0" w:space="0" w:color="auto"/>
        <w:bottom w:val="none" w:sz="0" w:space="0" w:color="auto"/>
        <w:right w:val="none" w:sz="0" w:space="0" w:color="auto"/>
      </w:divBdr>
      <w:divsChild>
        <w:div w:id="698824672">
          <w:marLeft w:val="360"/>
          <w:marRight w:val="0"/>
          <w:marTop w:val="200"/>
          <w:marBottom w:val="0"/>
          <w:divBdr>
            <w:top w:val="none" w:sz="0" w:space="0" w:color="auto"/>
            <w:left w:val="none" w:sz="0" w:space="0" w:color="auto"/>
            <w:bottom w:val="none" w:sz="0" w:space="0" w:color="auto"/>
            <w:right w:val="none" w:sz="0" w:space="0" w:color="auto"/>
          </w:divBdr>
        </w:div>
      </w:divsChild>
    </w:div>
    <w:div w:id="638996359">
      <w:bodyDiv w:val="1"/>
      <w:marLeft w:val="0"/>
      <w:marRight w:val="0"/>
      <w:marTop w:val="0"/>
      <w:marBottom w:val="0"/>
      <w:divBdr>
        <w:top w:val="none" w:sz="0" w:space="0" w:color="auto"/>
        <w:left w:val="none" w:sz="0" w:space="0" w:color="auto"/>
        <w:bottom w:val="none" w:sz="0" w:space="0" w:color="auto"/>
        <w:right w:val="none" w:sz="0" w:space="0" w:color="auto"/>
      </w:divBdr>
    </w:div>
    <w:div w:id="797380969">
      <w:bodyDiv w:val="1"/>
      <w:marLeft w:val="0"/>
      <w:marRight w:val="0"/>
      <w:marTop w:val="0"/>
      <w:marBottom w:val="0"/>
      <w:divBdr>
        <w:top w:val="none" w:sz="0" w:space="0" w:color="auto"/>
        <w:left w:val="none" w:sz="0" w:space="0" w:color="auto"/>
        <w:bottom w:val="none" w:sz="0" w:space="0" w:color="auto"/>
        <w:right w:val="none" w:sz="0" w:space="0" w:color="auto"/>
      </w:divBdr>
    </w:div>
    <w:div w:id="973606155">
      <w:bodyDiv w:val="1"/>
      <w:marLeft w:val="0"/>
      <w:marRight w:val="0"/>
      <w:marTop w:val="0"/>
      <w:marBottom w:val="0"/>
      <w:divBdr>
        <w:top w:val="none" w:sz="0" w:space="0" w:color="auto"/>
        <w:left w:val="none" w:sz="0" w:space="0" w:color="auto"/>
        <w:bottom w:val="none" w:sz="0" w:space="0" w:color="auto"/>
        <w:right w:val="none" w:sz="0" w:space="0" w:color="auto"/>
      </w:divBdr>
    </w:div>
    <w:div w:id="1030836527">
      <w:bodyDiv w:val="1"/>
      <w:marLeft w:val="0"/>
      <w:marRight w:val="0"/>
      <w:marTop w:val="0"/>
      <w:marBottom w:val="0"/>
      <w:divBdr>
        <w:top w:val="none" w:sz="0" w:space="0" w:color="auto"/>
        <w:left w:val="none" w:sz="0" w:space="0" w:color="auto"/>
        <w:bottom w:val="none" w:sz="0" w:space="0" w:color="auto"/>
        <w:right w:val="none" w:sz="0" w:space="0" w:color="auto"/>
      </w:divBdr>
    </w:div>
    <w:div w:id="1042902452">
      <w:bodyDiv w:val="1"/>
      <w:marLeft w:val="0"/>
      <w:marRight w:val="0"/>
      <w:marTop w:val="0"/>
      <w:marBottom w:val="0"/>
      <w:divBdr>
        <w:top w:val="none" w:sz="0" w:space="0" w:color="auto"/>
        <w:left w:val="none" w:sz="0" w:space="0" w:color="auto"/>
        <w:bottom w:val="none" w:sz="0" w:space="0" w:color="auto"/>
        <w:right w:val="none" w:sz="0" w:space="0" w:color="auto"/>
      </w:divBdr>
    </w:div>
    <w:div w:id="1149321775">
      <w:bodyDiv w:val="1"/>
      <w:marLeft w:val="0"/>
      <w:marRight w:val="0"/>
      <w:marTop w:val="0"/>
      <w:marBottom w:val="0"/>
      <w:divBdr>
        <w:top w:val="none" w:sz="0" w:space="0" w:color="auto"/>
        <w:left w:val="none" w:sz="0" w:space="0" w:color="auto"/>
        <w:bottom w:val="none" w:sz="0" w:space="0" w:color="auto"/>
        <w:right w:val="none" w:sz="0" w:space="0" w:color="auto"/>
      </w:divBdr>
    </w:div>
    <w:div w:id="1273241584">
      <w:bodyDiv w:val="1"/>
      <w:marLeft w:val="0"/>
      <w:marRight w:val="0"/>
      <w:marTop w:val="0"/>
      <w:marBottom w:val="0"/>
      <w:divBdr>
        <w:top w:val="none" w:sz="0" w:space="0" w:color="auto"/>
        <w:left w:val="none" w:sz="0" w:space="0" w:color="auto"/>
        <w:bottom w:val="none" w:sz="0" w:space="0" w:color="auto"/>
        <w:right w:val="none" w:sz="0" w:space="0" w:color="auto"/>
      </w:divBdr>
    </w:div>
    <w:div w:id="1341854482">
      <w:bodyDiv w:val="1"/>
      <w:marLeft w:val="0"/>
      <w:marRight w:val="0"/>
      <w:marTop w:val="0"/>
      <w:marBottom w:val="0"/>
      <w:divBdr>
        <w:top w:val="none" w:sz="0" w:space="0" w:color="auto"/>
        <w:left w:val="none" w:sz="0" w:space="0" w:color="auto"/>
        <w:bottom w:val="none" w:sz="0" w:space="0" w:color="auto"/>
        <w:right w:val="none" w:sz="0" w:space="0" w:color="auto"/>
      </w:divBdr>
      <w:divsChild>
        <w:div w:id="1609313018">
          <w:marLeft w:val="360"/>
          <w:marRight w:val="0"/>
          <w:marTop w:val="200"/>
          <w:marBottom w:val="0"/>
          <w:divBdr>
            <w:top w:val="none" w:sz="0" w:space="0" w:color="auto"/>
            <w:left w:val="none" w:sz="0" w:space="0" w:color="auto"/>
            <w:bottom w:val="none" w:sz="0" w:space="0" w:color="auto"/>
            <w:right w:val="none" w:sz="0" w:space="0" w:color="auto"/>
          </w:divBdr>
        </w:div>
      </w:divsChild>
    </w:div>
    <w:div w:id="1483353657">
      <w:bodyDiv w:val="1"/>
      <w:marLeft w:val="0"/>
      <w:marRight w:val="0"/>
      <w:marTop w:val="0"/>
      <w:marBottom w:val="0"/>
      <w:divBdr>
        <w:top w:val="none" w:sz="0" w:space="0" w:color="auto"/>
        <w:left w:val="none" w:sz="0" w:space="0" w:color="auto"/>
        <w:bottom w:val="none" w:sz="0" w:space="0" w:color="auto"/>
        <w:right w:val="none" w:sz="0" w:space="0" w:color="auto"/>
      </w:divBdr>
    </w:div>
    <w:div w:id="1622954541">
      <w:bodyDiv w:val="1"/>
      <w:marLeft w:val="0"/>
      <w:marRight w:val="0"/>
      <w:marTop w:val="0"/>
      <w:marBottom w:val="0"/>
      <w:divBdr>
        <w:top w:val="none" w:sz="0" w:space="0" w:color="auto"/>
        <w:left w:val="none" w:sz="0" w:space="0" w:color="auto"/>
        <w:bottom w:val="none" w:sz="0" w:space="0" w:color="auto"/>
        <w:right w:val="none" w:sz="0" w:space="0" w:color="auto"/>
      </w:divBdr>
    </w:div>
    <w:div w:id="1703244657">
      <w:bodyDiv w:val="1"/>
      <w:marLeft w:val="0"/>
      <w:marRight w:val="0"/>
      <w:marTop w:val="0"/>
      <w:marBottom w:val="0"/>
      <w:divBdr>
        <w:top w:val="none" w:sz="0" w:space="0" w:color="auto"/>
        <w:left w:val="none" w:sz="0" w:space="0" w:color="auto"/>
        <w:bottom w:val="none" w:sz="0" w:space="0" w:color="auto"/>
        <w:right w:val="none" w:sz="0" w:space="0" w:color="auto"/>
      </w:divBdr>
      <w:divsChild>
        <w:div w:id="743334934">
          <w:marLeft w:val="360"/>
          <w:marRight w:val="0"/>
          <w:marTop w:val="200"/>
          <w:marBottom w:val="0"/>
          <w:divBdr>
            <w:top w:val="none" w:sz="0" w:space="0" w:color="auto"/>
            <w:left w:val="none" w:sz="0" w:space="0" w:color="auto"/>
            <w:bottom w:val="none" w:sz="0" w:space="0" w:color="auto"/>
            <w:right w:val="none" w:sz="0" w:space="0" w:color="auto"/>
          </w:divBdr>
        </w:div>
        <w:div w:id="490483045">
          <w:marLeft w:val="1080"/>
          <w:marRight w:val="0"/>
          <w:marTop w:val="100"/>
          <w:marBottom w:val="0"/>
          <w:divBdr>
            <w:top w:val="none" w:sz="0" w:space="0" w:color="auto"/>
            <w:left w:val="none" w:sz="0" w:space="0" w:color="auto"/>
            <w:bottom w:val="none" w:sz="0" w:space="0" w:color="auto"/>
            <w:right w:val="none" w:sz="0" w:space="0" w:color="auto"/>
          </w:divBdr>
        </w:div>
        <w:div w:id="588588711">
          <w:marLeft w:val="1080"/>
          <w:marRight w:val="0"/>
          <w:marTop w:val="100"/>
          <w:marBottom w:val="0"/>
          <w:divBdr>
            <w:top w:val="none" w:sz="0" w:space="0" w:color="auto"/>
            <w:left w:val="none" w:sz="0" w:space="0" w:color="auto"/>
            <w:bottom w:val="none" w:sz="0" w:space="0" w:color="auto"/>
            <w:right w:val="none" w:sz="0" w:space="0" w:color="auto"/>
          </w:divBdr>
        </w:div>
        <w:div w:id="2077774646">
          <w:marLeft w:val="1080"/>
          <w:marRight w:val="0"/>
          <w:marTop w:val="100"/>
          <w:marBottom w:val="0"/>
          <w:divBdr>
            <w:top w:val="none" w:sz="0" w:space="0" w:color="auto"/>
            <w:left w:val="none" w:sz="0" w:space="0" w:color="auto"/>
            <w:bottom w:val="none" w:sz="0" w:space="0" w:color="auto"/>
            <w:right w:val="none" w:sz="0" w:space="0" w:color="auto"/>
          </w:divBdr>
        </w:div>
        <w:div w:id="1975141243">
          <w:marLeft w:val="1080"/>
          <w:marRight w:val="0"/>
          <w:marTop w:val="100"/>
          <w:marBottom w:val="0"/>
          <w:divBdr>
            <w:top w:val="none" w:sz="0" w:space="0" w:color="auto"/>
            <w:left w:val="none" w:sz="0" w:space="0" w:color="auto"/>
            <w:bottom w:val="none" w:sz="0" w:space="0" w:color="auto"/>
            <w:right w:val="none" w:sz="0" w:space="0" w:color="auto"/>
          </w:divBdr>
        </w:div>
      </w:divsChild>
    </w:div>
    <w:div w:id="1722826347">
      <w:bodyDiv w:val="1"/>
      <w:marLeft w:val="0"/>
      <w:marRight w:val="0"/>
      <w:marTop w:val="0"/>
      <w:marBottom w:val="0"/>
      <w:divBdr>
        <w:top w:val="none" w:sz="0" w:space="0" w:color="auto"/>
        <w:left w:val="none" w:sz="0" w:space="0" w:color="auto"/>
        <w:bottom w:val="none" w:sz="0" w:space="0" w:color="auto"/>
        <w:right w:val="none" w:sz="0" w:space="0" w:color="auto"/>
      </w:divBdr>
    </w:div>
    <w:div w:id="1788044063">
      <w:bodyDiv w:val="1"/>
      <w:marLeft w:val="0"/>
      <w:marRight w:val="0"/>
      <w:marTop w:val="0"/>
      <w:marBottom w:val="0"/>
      <w:divBdr>
        <w:top w:val="none" w:sz="0" w:space="0" w:color="auto"/>
        <w:left w:val="none" w:sz="0" w:space="0" w:color="auto"/>
        <w:bottom w:val="none" w:sz="0" w:space="0" w:color="auto"/>
        <w:right w:val="none" w:sz="0" w:space="0" w:color="auto"/>
      </w:divBdr>
    </w:div>
    <w:div w:id="2043902232">
      <w:bodyDiv w:val="1"/>
      <w:marLeft w:val="0"/>
      <w:marRight w:val="0"/>
      <w:marTop w:val="0"/>
      <w:marBottom w:val="0"/>
      <w:divBdr>
        <w:top w:val="none" w:sz="0" w:space="0" w:color="auto"/>
        <w:left w:val="none" w:sz="0" w:space="0" w:color="auto"/>
        <w:bottom w:val="none" w:sz="0" w:space="0" w:color="auto"/>
        <w:right w:val="none" w:sz="0" w:space="0" w:color="auto"/>
      </w:divBdr>
      <w:divsChild>
        <w:div w:id="134372295">
          <w:marLeft w:val="360"/>
          <w:marRight w:val="0"/>
          <w:marTop w:val="200"/>
          <w:marBottom w:val="0"/>
          <w:divBdr>
            <w:top w:val="none" w:sz="0" w:space="0" w:color="auto"/>
            <w:left w:val="none" w:sz="0" w:space="0" w:color="auto"/>
            <w:bottom w:val="none" w:sz="0" w:space="0" w:color="auto"/>
            <w:right w:val="none" w:sz="0" w:space="0" w:color="auto"/>
          </w:divBdr>
        </w:div>
        <w:div w:id="782919742">
          <w:marLeft w:val="360"/>
          <w:marRight w:val="0"/>
          <w:marTop w:val="200"/>
          <w:marBottom w:val="0"/>
          <w:divBdr>
            <w:top w:val="none" w:sz="0" w:space="0" w:color="auto"/>
            <w:left w:val="none" w:sz="0" w:space="0" w:color="auto"/>
            <w:bottom w:val="none" w:sz="0" w:space="0" w:color="auto"/>
            <w:right w:val="none" w:sz="0" w:space="0" w:color="auto"/>
          </w:divBdr>
        </w:div>
        <w:div w:id="1632707174">
          <w:marLeft w:val="360"/>
          <w:marRight w:val="0"/>
          <w:marTop w:val="200"/>
          <w:marBottom w:val="0"/>
          <w:divBdr>
            <w:top w:val="none" w:sz="0" w:space="0" w:color="auto"/>
            <w:left w:val="none" w:sz="0" w:space="0" w:color="auto"/>
            <w:bottom w:val="none" w:sz="0" w:space="0" w:color="auto"/>
            <w:right w:val="none" w:sz="0" w:space="0" w:color="auto"/>
          </w:divBdr>
        </w:div>
        <w:div w:id="2067142714">
          <w:marLeft w:val="360"/>
          <w:marRight w:val="0"/>
          <w:marTop w:val="200"/>
          <w:marBottom w:val="0"/>
          <w:divBdr>
            <w:top w:val="none" w:sz="0" w:space="0" w:color="auto"/>
            <w:left w:val="none" w:sz="0" w:space="0" w:color="auto"/>
            <w:bottom w:val="none" w:sz="0" w:space="0" w:color="auto"/>
            <w:right w:val="none" w:sz="0" w:space="0" w:color="auto"/>
          </w:divBdr>
        </w:div>
      </w:divsChild>
    </w:div>
    <w:div w:id="20451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Payette, Dayna</dc:creator>
  <cp:keywords/>
  <dc:description/>
  <cp:lastModifiedBy>Penaflorida, Patricia</cp:lastModifiedBy>
  <cp:revision>30</cp:revision>
  <cp:lastPrinted>2023-02-26T20:04:00Z</cp:lastPrinted>
  <dcterms:created xsi:type="dcterms:W3CDTF">2023-02-26T17:55:00Z</dcterms:created>
  <dcterms:modified xsi:type="dcterms:W3CDTF">2023-04-06T16:45:00Z</dcterms:modified>
</cp:coreProperties>
</file>