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12D4" w14:textId="3565E15D" w:rsidR="002D73CA" w:rsidRPr="00AC5299" w:rsidRDefault="002D73CA" w:rsidP="002D73CA">
      <w:pPr>
        <w:spacing w:line="240" w:lineRule="exact"/>
        <w:jc w:val="center"/>
        <w:rPr>
          <w:rFonts w:ascii="Arial" w:hAnsi="Arial" w:cs="Arial"/>
          <w:sz w:val="24"/>
        </w:rPr>
      </w:pPr>
      <w:r w:rsidRPr="00AC5299">
        <w:rPr>
          <w:rFonts w:ascii="Arial" w:hAnsi="Arial" w:cs="Arial"/>
          <w:sz w:val="24"/>
        </w:rPr>
        <w:t xml:space="preserve">THIS EXAMINATION CONSISTS OF </w:t>
      </w:r>
      <w:r w:rsidR="00643C67">
        <w:rPr>
          <w:rFonts w:ascii="Arial" w:hAnsi="Arial" w:cs="Arial"/>
          <w:sz w:val="24"/>
        </w:rPr>
        <w:t>3</w:t>
      </w:r>
      <w:r w:rsidRPr="00AC5299">
        <w:rPr>
          <w:rFonts w:ascii="Arial" w:hAnsi="Arial" w:cs="Arial"/>
          <w:sz w:val="24"/>
        </w:rPr>
        <w:t xml:space="preserve"> PAGE</w:t>
      </w:r>
      <w:r w:rsidR="00642FFF" w:rsidRPr="00AC5299">
        <w:rPr>
          <w:rFonts w:ascii="Arial" w:hAnsi="Arial" w:cs="Arial"/>
          <w:sz w:val="24"/>
        </w:rPr>
        <w:t>S</w:t>
      </w:r>
    </w:p>
    <w:p w14:paraId="19A324E3"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PLEASE ENSURE THAT YOU HAVE A COMPLETE PAPER</w:t>
      </w:r>
    </w:p>
    <w:p w14:paraId="22CAD216" w14:textId="77777777" w:rsidR="002D73CA" w:rsidRPr="00AC5299" w:rsidRDefault="002D73CA" w:rsidP="002D73CA">
      <w:pPr>
        <w:jc w:val="center"/>
        <w:rPr>
          <w:rFonts w:ascii="Arial" w:hAnsi="Arial" w:cs="Arial"/>
          <w:sz w:val="24"/>
        </w:rPr>
      </w:pPr>
    </w:p>
    <w:p w14:paraId="59EA639E" w14:textId="77777777" w:rsidR="002D73CA" w:rsidRPr="00AC5299" w:rsidRDefault="002D73CA" w:rsidP="002D73CA">
      <w:pPr>
        <w:jc w:val="center"/>
        <w:rPr>
          <w:rFonts w:ascii="Arial" w:hAnsi="Arial" w:cs="Arial"/>
          <w:sz w:val="24"/>
        </w:rPr>
      </w:pPr>
    </w:p>
    <w:p w14:paraId="0FFC8522"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THE UNIVERSITY OF BRITISH COLUMBIA</w:t>
      </w:r>
    </w:p>
    <w:p w14:paraId="658C2FEF" w14:textId="77777777" w:rsidR="002D73CA" w:rsidRPr="00AC5299" w:rsidRDefault="00642FFF" w:rsidP="002D73CA">
      <w:pPr>
        <w:spacing w:line="240" w:lineRule="exact"/>
        <w:jc w:val="center"/>
        <w:rPr>
          <w:rFonts w:ascii="Arial" w:hAnsi="Arial" w:cs="Arial"/>
          <w:sz w:val="24"/>
        </w:rPr>
      </w:pPr>
      <w:r w:rsidRPr="00AC5299">
        <w:rPr>
          <w:rFonts w:ascii="Arial" w:hAnsi="Arial" w:cs="Arial"/>
          <w:sz w:val="24"/>
        </w:rPr>
        <w:t>PETER A. ALLARD SCHOOL OF LAW</w:t>
      </w:r>
    </w:p>
    <w:p w14:paraId="4E17C1B5" w14:textId="77777777" w:rsidR="002D73CA" w:rsidRPr="00AC5299" w:rsidRDefault="002D73CA" w:rsidP="002D73CA">
      <w:pPr>
        <w:jc w:val="center"/>
        <w:rPr>
          <w:rFonts w:ascii="Arial" w:hAnsi="Arial" w:cs="Arial"/>
          <w:sz w:val="24"/>
        </w:rPr>
      </w:pPr>
    </w:p>
    <w:p w14:paraId="006F2D73" w14:textId="77777777" w:rsidR="002D73CA" w:rsidRPr="00AC5299" w:rsidRDefault="002D73CA" w:rsidP="002D73CA">
      <w:pPr>
        <w:jc w:val="center"/>
        <w:rPr>
          <w:rFonts w:ascii="Arial" w:hAnsi="Arial" w:cs="Arial"/>
          <w:sz w:val="24"/>
        </w:rPr>
      </w:pPr>
    </w:p>
    <w:p w14:paraId="442F4F72" w14:textId="77777777" w:rsidR="002D73CA" w:rsidRPr="00AC5299" w:rsidRDefault="002D73CA" w:rsidP="002D73CA">
      <w:pPr>
        <w:spacing w:line="240" w:lineRule="exact"/>
        <w:jc w:val="center"/>
        <w:rPr>
          <w:rFonts w:ascii="Arial" w:hAnsi="Arial" w:cs="Arial"/>
          <w:sz w:val="24"/>
        </w:rPr>
      </w:pPr>
      <w:r w:rsidRPr="00AC5299">
        <w:rPr>
          <w:rFonts w:ascii="Arial" w:hAnsi="Arial" w:cs="Arial"/>
          <w:sz w:val="24"/>
        </w:rPr>
        <w:t xml:space="preserve">FINAL EXAMINATION – </w:t>
      </w:r>
      <w:r w:rsidR="00195FEA">
        <w:rPr>
          <w:rFonts w:ascii="Arial" w:hAnsi="Arial" w:cs="Arial"/>
          <w:sz w:val="24"/>
        </w:rPr>
        <w:t>APRIL</w:t>
      </w:r>
      <w:r w:rsidRPr="00AC5299">
        <w:rPr>
          <w:rFonts w:ascii="Arial" w:hAnsi="Arial" w:cs="Arial"/>
          <w:sz w:val="24"/>
        </w:rPr>
        <w:t xml:space="preserve"> 202</w:t>
      </w:r>
      <w:r w:rsidR="00195FEA">
        <w:rPr>
          <w:rFonts w:ascii="Arial" w:hAnsi="Arial" w:cs="Arial"/>
          <w:sz w:val="24"/>
        </w:rPr>
        <w:t>3</w:t>
      </w:r>
    </w:p>
    <w:p w14:paraId="6607AADE" w14:textId="77777777" w:rsidR="002D73CA" w:rsidRPr="007E1A1C" w:rsidRDefault="002D73CA" w:rsidP="002D73CA">
      <w:pPr>
        <w:jc w:val="center"/>
        <w:rPr>
          <w:rFonts w:ascii="Arial" w:hAnsi="Arial" w:cs="Arial"/>
          <w:sz w:val="24"/>
        </w:rPr>
      </w:pPr>
    </w:p>
    <w:p w14:paraId="4F3305E0" w14:textId="2FC58572" w:rsidR="002D73CA" w:rsidRPr="007E1A1C" w:rsidRDefault="002D73CA" w:rsidP="002D73CA">
      <w:pPr>
        <w:spacing w:line="240" w:lineRule="exact"/>
        <w:jc w:val="center"/>
        <w:rPr>
          <w:rFonts w:ascii="Arial" w:hAnsi="Arial" w:cs="Arial"/>
          <w:sz w:val="24"/>
        </w:rPr>
      </w:pPr>
      <w:r w:rsidRPr="007E1A1C">
        <w:rPr>
          <w:rFonts w:ascii="Arial" w:hAnsi="Arial" w:cs="Arial"/>
          <w:sz w:val="24"/>
        </w:rPr>
        <w:t xml:space="preserve">LAW </w:t>
      </w:r>
      <w:r w:rsidR="007E1A1C">
        <w:rPr>
          <w:rFonts w:ascii="Arial" w:hAnsi="Arial" w:cs="Arial"/>
          <w:sz w:val="24"/>
        </w:rPr>
        <w:t>4</w:t>
      </w:r>
      <w:r w:rsidR="00E71DB6">
        <w:rPr>
          <w:rFonts w:ascii="Arial" w:hAnsi="Arial" w:cs="Arial"/>
          <w:sz w:val="24"/>
        </w:rPr>
        <w:t>51</w:t>
      </w:r>
    </w:p>
    <w:p w14:paraId="73754C8C" w14:textId="0E21A593" w:rsidR="002D73CA" w:rsidRPr="007E1A1C" w:rsidRDefault="00E71DB6" w:rsidP="002D73CA">
      <w:pPr>
        <w:spacing w:line="240" w:lineRule="exact"/>
        <w:jc w:val="center"/>
        <w:rPr>
          <w:rFonts w:ascii="Arial" w:hAnsi="Arial" w:cs="Arial"/>
          <w:sz w:val="24"/>
        </w:rPr>
      </w:pPr>
      <w:r>
        <w:rPr>
          <w:rFonts w:ascii="Arial" w:hAnsi="Arial" w:cs="Arial"/>
          <w:sz w:val="24"/>
        </w:rPr>
        <w:t>Trusts</w:t>
      </w:r>
    </w:p>
    <w:p w14:paraId="76067F75" w14:textId="77777777" w:rsidR="002D73CA" w:rsidRPr="007E1A1C" w:rsidRDefault="002D73CA" w:rsidP="002D73CA">
      <w:pPr>
        <w:jc w:val="center"/>
        <w:rPr>
          <w:rFonts w:ascii="Arial" w:hAnsi="Arial" w:cs="Arial"/>
          <w:sz w:val="24"/>
        </w:rPr>
      </w:pPr>
    </w:p>
    <w:p w14:paraId="72549B38" w14:textId="77777777" w:rsidR="002D73CA" w:rsidRPr="007E1A1C" w:rsidRDefault="002D73CA" w:rsidP="002D73CA">
      <w:pPr>
        <w:jc w:val="center"/>
        <w:rPr>
          <w:rFonts w:ascii="Arial" w:hAnsi="Arial" w:cs="Arial"/>
          <w:sz w:val="24"/>
        </w:rPr>
      </w:pPr>
    </w:p>
    <w:p w14:paraId="16296836" w14:textId="51FB7AC7" w:rsidR="00E3755F" w:rsidRDefault="00E3755F" w:rsidP="002D73CA">
      <w:pPr>
        <w:spacing w:line="240" w:lineRule="exact"/>
        <w:jc w:val="center"/>
        <w:rPr>
          <w:rFonts w:ascii="Arial" w:hAnsi="Arial" w:cs="Arial"/>
          <w:sz w:val="24"/>
        </w:rPr>
      </w:pPr>
      <w:r>
        <w:rPr>
          <w:rFonts w:ascii="Arial" w:hAnsi="Arial" w:cs="Arial"/>
          <w:sz w:val="24"/>
        </w:rPr>
        <w:t>Section 1</w:t>
      </w:r>
    </w:p>
    <w:p w14:paraId="52DD5B4A" w14:textId="1AA06402" w:rsidR="002D73CA" w:rsidRPr="007E1A1C" w:rsidRDefault="002D73CA" w:rsidP="002D73CA">
      <w:pPr>
        <w:spacing w:line="240" w:lineRule="exact"/>
        <w:jc w:val="center"/>
        <w:rPr>
          <w:rFonts w:ascii="Arial" w:hAnsi="Arial" w:cs="Arial"/>
          <w:sz w:val="24"/>
        </w:rPr>
      </w:pPr>
      <w:r w:rsidRPr="007E1A1C">
        <w:rPr>
          <w:rFonts w:ascii="Arial" w:hAnsi="Arial" w:cs="Arial"/>
          <w:sz w:val="24"/>
        </w:rPr>
        <w:t xml:space="preserve">Professor </w:t>
      </w:r>
      <w:r w:rsidR="00E3755F">
        <w:rPr>
          <w:rFonts w:ascii="Arial" w:hAnsi="Arial" w:cs="Arial"/>
          <w:sz w:val="24"/>
        </w:rPr>
        <w:t xml:space="preserve">Adam </w:t>
      </w:r>
      <w:r w:rsidR="00E71DB6">
        <w:rPr>
          <w:rFonts w:ascii="Arial" w:hAnsi="Arial" w:cs="Arial"/>
          <w:sz w:val="24"/>
        </w:rPr>
        <w:t>Hofri-</w:t>
      </w:r>
      <w:proofErr w:type="spellStart"/>
      <w:r w:rsidR="00E71DB6">
        <w:rPr>
          <w:rFonts w:ascii="Arial" w:hAnsi="Arial" w:cs="Arial"/>
          <w:sz w:val="24"/>
        </w:rPr>
        <w:t>Winogr</w:t>
      </w:r>
      <w:r w:rsidR="00E3755F">
        <w:rPr>
          <w:rFonts w:ascii="Arial" w:hAnsi="Arial" w:cs="Arial"/>
          <w:sz w:val="24"/>
        </w:rPr>
        <w:t>a</w:t>
      </w:r>
      <w:r w:rsidR="00E71DB6">
        <w:rPr>
          <w:rFonts w:ascii="Arial" w:hAnsi="Arial" w:cs="Arial"/>
          <w:sz w:val="24"/>
        </w:rPr>
        <w:t>dow</w:t>
      </w:r>
      <w:proofErr w:type="spellEnd"/>
    </w:p>
    <w:p w14:paraId="1103F589" w14:textId="77777777" w:rsidR="002D73CA" w:rsidRPr="007E1A1C" w:rsidRDefault="002D73CA" w:rsidP="002D73CA">
      <w:pPr>
        <w:jc w:val="center"/>
        <w:rPr>
          <w:rFonts w:ascii="Arial" w:hAnsi="Arial" w:cs="Arial"/>
          <w:sz w:val="24"/>
        </w:rPr>
      </w:pPr>
    </w:p>
    <w:p w14:paraId="5FEF3F77" w14:textId="77777777" w:rsidR="002D73CA" w:rsidRPr="007E1A1C" w:rsidRDefault="002D73CA" w:rsidP="002D73CA">
      <w:pPr>
        <w:jc w:val="center"/>
        <w:rPr>
          <w:rFonts w:ascii="Arial" w:hAnsi="Arial" w:cs="Arial"/>
          <w:sz w:val="24"/>
        </w:rPr>
      </w:pPr>
    </w:p>
    <w:p w14:paraId="7862A8FF" w14:textId="77777777" w:rsidR="002D73CA" w:rsidRPr="007E1A1C" w:rsidRDefault="002D73CA" w:rsidP="002D73CA">
      <w:pPr>
        <w:jc w:val="center"/>
        <w:rPr>
          <w:rFonts w:ascii="Arial" w:hAnsi="Arial" w:cs="Arial"/>
          <w:sz w:val="24"/>
        </w:rPr>
      </w:pPr>
    </w:p>
    <w:p w14:paraId="7BFA26A2" w14:textId="77777777" w:rsidR="002D73CA" w:rsidRPr="007E1A1C" w:rsidRDefault="002D73CA" w:rsidP="002D73CA">
      <w:pPr>
        <w:spacing w:line="240" w:lineRule="exact"/>
        <w:jc w:val="center"/>
        <w:rPr>
          <w:rFonts w:ascii="Arial" w:hAnsi="Arial" w:cs="Arial"/>
          <w:sz w:val="24"/>
        </w:rPr>
      </w:pPr>
      <w:r w:rsidRPr="00AC5299">
        <w:rPr>
          <w:rFonts w:ascii="Arial" w:hAnsi="Arial" w:cs="Arial"/>
          <w:b/>
          <w:sz w:val="24"/>
        </w:rPr>
        <w:t>TOTAL MARKS</w:t>
      </w:r>
      <w:r w:rsidRPr="007E1A1C">
        <w:rPr>
          <w:rFonts w:ascii="Arial" w:hAnsi="Arial" w:cs="Arial"/>
          <w:sz w:val="24"/>
        </w:rPr>
        <w:t>:  100</w:t>
      </w:r>
    </w:p>
    <w:p w14:paraId="46A9198D" w14:textId="77777777" w:rsidR="002D73CA" w:rsidRPr="007E1A1C" w:rsidRDefault="002D73CA" w:rsidP="002D73CA">
      <w:pPr>
        <w:jc w:val="center"/>
        <w:rPr>
          <w:rFonts w:ascii="Arial" w:hAnsi="Arial" w:cs="Arial"/>
          <w:sz w:val="24"/>
        </w:rPr>
      </w:pPr>
    </w:p>
    <w:p w14:paraId="60460412" w14:textId="3D69EF55" w:rsidR="00195FEA" w:rsidRDefault="002D73CA" w:rsidP="00195FEA">
      <w:pPr>
        <w:spacing w:line="240" w:lineRule="exact"/>
        <w:jc w:val="center"/>
        <w:rPr>
          <w:rFonts w:ascii="Arial" w:hAnsi="Arial" w:cs="Arial"/>
          <w:sz w:val="24"/>
        </w:rPr>
      </w:pPr>
      <w:r w:rsidRPr="00AC5299">
        <w:rPr>
          <w:rFonts w:ascii="Arial" w:hAnsi="Arial" w:cs="Arial"/>
          <w:b/>
          <w:sz w:val="24"/>
        </w:rPr>
        <w:t>TIME ALLOWED</w:t>
      </w:r>
      <w:r w:rsidRPr="007E1A1C">
        <w:rPr>
          <w:rFonts w:ascii="Arial" w:hAnsi="Arial" w:cs="Arial"/>
          <w:sz w:val="24"/>
        </w:rPr>
        <w:t xml:space="preserve">: </w:t>
      </w:r>
      <w:r w:rsidR="00643C67" w:rsidRPr="00643C67">
        <w:rPr>
          <w:rFonts w:ascii="Arial" w:hAnsi="Arial" w:cs="Arial"/>
          <w:sz w:val="24"/>
        </w:rPr>
        <w:t>3</w:t>
      </w:r>
      <w:r w:rsidRPr="00643C67">
        <w:rPr>
          <w:rFonts w:ascii="Arial" w:hAnsi="Arial" w:cs="Arial"/>
          <w:sz w:val="24"/>
        </w:rPr>
        <w:t xml:space="preserve"> HOURS</w:t>
      </w:r>
      <w:r w:rsidR="00195FEA">
        <w:rPr>
          <w:rFonts w:ascii="Arial" w:hAnsi="Arial" w:cs="Arial"/>
          <w:sz w:val="24"/>
        </w:rPr>
        <w:t xml:space="preserve"> </w:t>
      </w:r>
    </w:p>
    <w:p w14:paraId="06A0CAEF" w14:textId="77777777" w:rsidR="002D73CA" w:rsidRPr="007E1A1C" w:rsidRDefault="002D73CA" w:rsidP="002D73CA">
      <w:pPr>
        <w:jc w:val="center"/>
        <w:rPr>
          <w:rFonts w:ascii="Arial" w:hAnsi="Arial" w:cs="Arial"/>
          <w:sz w:val="24"/>
        </w:rPr>
      </w:pPr>
    </w:p>
    <w:p w14:paraId="6195EB8B" w14:textId="77777777" w:rsidR="002D73CA" w:rsidRPr="007E1A1C" w:rsidRDefault="002D73CA" w:rsidP="002D73CA">
      <w:pPr>
        <w:jc w:val="center"/>
        <w:rPr>
          <w:rFonts w:ascii="Arial" w:hAnsi="Arial" w:cs="Arial"/>
          <w:sz w:val="24"/>
        </w:rPr>
      </w:pPr>
    </w:p>
    <w:p w14:paraId="4F7A2097" w14:textId="77777777" w:rsidR="002D73CA" w:rsidRPr="007E1A1C" w:rsidRDefault="002D73CA" w:rsidP="002D73CA">
      <w:pPr>
        <w:spacing w:line="240" w:lineRule="exact"/>
        <w:jc w:val="center"/>
        <w:rPr>
          <w:rFonts w:ascii="Arial" w:hAnsi="Arial" w:cs="Arial"/>
          <w:sz w:val="24"/>
        </w:rPr>
      </w:pPr>
      <w:r w:rsidRPr="007E1A1C">
        <w:rPr>
          <w:rFonts w:ascii="Arial" w:hAnsi="Arial" w:cs="Arial"/>
          <w:sz w:val="24"/>
        </w:rPr>
        <w:t>*******************</w:t>
      </w:r>
    </w:p>
    <w:p w14:paraId="1B412CAE" w14:textId="77777777" w:rsidR="002D73CA" w:rsidRPr="007E1A1C" w:rsidRDefault="002D73CA" w:rsidP="002D73CA">
      <w:pPr>
        <w:jc w:val="center"/>
        <w:rPr>
          <w:rFonts w:ascii="Arial" w:hAnsi="Arial" w:cs="Arial"/>
          <w:sz w:val="24"/>
        </w:rPr>
      </w:pPr>
    </w:p>
    <w:p w14:paraId="2E5BD14D" w14:textId="77777777" w:rsidR="002D73CA" w:rsidRPr="007E1A1C" w:rsidRDefault="002D73CA" w:rsidP="002D73CA">
      <w:pPr>
        <w:jc w:val="center"/>
        <w:rPr>
          <w:rFonts w:ascii="Arial" w:hAnsi="Arial" w:cs="Arial"/>
          <w:sz w:val="24"/>
        </w:rPr>
      </w:pPr>
    </w:p>
    <w:p w14:paraId="13793265" w14:textId="77777777" w:rsidR="002D73CA" w:rsidRPr="007E1A1C" w:rsidRDefault="002D73CA" w:rsidP="002D73CA">
      <w:pPr>
        <w:rPr>
          <w:rFonts w:ascii="Arial" w:hAnsi="Arial" w:cs="Arial"/>
          <w:sz w:val="24"/>
        </w:rPr>
      </w:pPr>
    </w:p>
    <w:p w14:paraId="2300121C" w14:textId="4C18D9D4" w:rsidR="006A4228" w:rsidRPr="00573BFE" w:rsidRDefault="006A4228" w:rsidP="006A4228">
      <w:pPr>
        <w:pStyle w:val="BodyText"/>
        <w:ind w:left="720" w:hanging="720"/>
        <w:jc w:val="left"/>
        <w:rPr>
          <w:rFonts w:ascii="Arial" w:hAnsi="Arial" w:cs="Arial"/>
          <w:b/>
        </w:rPr>
      </w:pPr>
      <w:r w:rsidRPr="00573BFE">
        <w:rPr>
          <w:rFonts w:ascii="Arial" w:hAnsi="Arial" w:cs="Arial"/>
          <w:b/>
        </w:rPr>
        <w:t>NOTE:</w:t>
      </w:r>
    </w:p>
    <w:p w14:paraId="54C38048" w14:textId="77777777" w:rsidR="006A4228" w:rsidRDefault="006A4228" w:rsidP="006A4228">
      <w:pPr>
        <w:pStyle w:val="BodyText"/>
        <w:ind w:left="720" w:hanging="720"/>
        <w:rPr>
          <w:rFonts w:ascii="Arial" w:hAnsi="Arial" w:cs="Arial"/>
        </w:rPr>
      </w:pPr>
      <w:r>
        <w:rPr>
          <w:rFonts w:ascii="Arial" w:hAnsi="Arial" w:cs="Arial"/>
        </w:rPr>
        <w:t>1.</w:t>
      </w:r>
      <w:r>
        <w:rPr>
          <w:rFonts w:ascii="Arial" w:hAnsi="Arial" w:cs="Arial"/>
        </w:rPr>
        <w:tab/>
      </w:r>
      <w:r w:rsidRPr="00210ACF">
        <w:rPr>
          <w:rFonts w:ascii="Arial" w:hAnsi="Arial" w:cs="Arial"/>
        </w:rPr>
        <w:t xml:space="preserve">This is an </w:t>
      </w:r>
      <w:r w:rsidRPr="00210ACF">
        <w:rPr>
          <w:rFonts w:ascii="Arial" w:hAnsi="Arial" w:cs="Arial"/>
          <w:u w:val="single"/>
        </w:rPr>
        <w:t>open book</w:t>
      </w:r>
      <w:r w:rsidRPr="00210ACF">
        <w:rPr>
          <w:rFonts w:ascii="Arial" w:hAnsi="Arial" w:cs="Arial"/>
        </w:rPr>
        <w:t xml:space="preserve"> examination. </w:t>
      </w:r>
      <w:r>
        <w:rPr>
          <w:rFonts w:ascii="Arial" w:hAnsi="Arial" w:cs="Arial"/>
        </w:rPr>
        <w:t xml:space="preserve"> </w:t>
      </w:r>
      <w:r w:rsidRPr="00210ACF">
        <w:rPr>
          <w:rFonts w:ascii="Arial" w:hAnsi="Arial" w:cs="Arial"/>
        </w:rPr>
        <w:t>A candidate may bring into the examination room any written materials they wish.</w:t>
      </w:r>
    </w:p>
    <w:p w14:paraId="6B1D2844" w14:textId="77777777" w:rsidR="006A4228" w:rsidRDefault="006A4228" w:rsidP="006A4228">
      <w:pPr>
        <w:pStyle w:val="BodyText"/>
        <w:ind w:left="720" w:hanging="720"/>
        <w:rPr>
          <w:rFonts w:ascii="Arial" w:hAnsi="Arial" w:cs="Arial"/>
        </w:rPr>
      </w:pPr>
      <w:r>
        <w:rPr>
          <w:rFonts w:ascii="Arial" w:hAnsi="Arial" w:cs="Arial"/>
        </w:rPr>
        <w:t>2.</w:t>
      </w:r>
      <w:r>
        <w:rPr>
          <w:rFonts w:ascii="Arial" w:hAnsi="Arial" w:cs="Arial"/>
        </w:rPr>
        <w:tab/>
      </w:r>
      <w:r w:rsidRPr="00210ACF">
        <w:rPr>
          <w:rFonts w:ascii="Arial" w:hAnsi="Arial" w:cs="Arial"/>
        </w:rPr>
        <w:t xml:space="preserve">ANSWER </w:t>
      </w:r>
      <w:r>
        <w:rPr>
          <w:rFonts w:ascii="Arial" w:hAnsi="Arial" w:cs="Arial"/>
        </w:rPr>
        <w:t>all questions</w:t>
      </w:r>
      <w:r w:rsidRPr="00210ACF">
        <w:rPr>
          <w:rFonts w:ascii="Arial" w:hAnsi="Arial" w:cs="Arial"/>
        </w:rPr>
        <w:t xml:space="preserve">. </w:t>
      </w:r>
      <w:r>
        <w:rPr>
          <w:rFonts w:ascii="Arial" w:hAnsi="Arial" w:cs="Arial"/>
        </w:rPr>
        <w:t xml:space="preserve"> </w:t>
      </w:r>
      <w:r w:rsidRPr="00210ACF">
        <w:rPr>
          <w:rFonts w:ascii="Arial" w:hAnsi="Arial" w:cs="Arial"/>
        </w:rPr>
        <w:t>You may answer them in any order.</w:t>
      </w:r>
    </w:p>
    <w:p w14:paraId="589E97F0" w14:textId="77777777" w:rsidR="006A4228" w:rsidRDefault="006A4228" w:rsidP="006A4228">
      <w:pPr>
        <w:pStyle w:val="BodyText"/>
        <w:jc w:val="left"/>
        <w:rPr>
          <w:rFonts w:ascii="Arial" w:hAnsi="Arial" w:cs="Arial"/>
          <w:u w:val="single"/>
        </w:rPr>
      </w:pPr>
      <w:r>
        <w:rPr>
          <w:rFonts w:ascii="Arial" w:hAnsi="Arial" w:cs="Arial"/>
        </w:rPr>
        <w:t>3</w:t>
      </w:r>
      <w:r>
        <w:rPr>
          <w:rFonts w:ascii="Arial" w:hAnsi="Arial" w:cs="Arial"/>
        </w:rPr>
        <w:tab/>
        <w:t>P</w:t>
      </w:r>
      <w:r w:rsidRPr="00210ACF">
        <w:rPr>
          <w:rFonts w:ascii="Arial" w:hAnsi="Arial" w:cs="Arial"/>
        </w:rPr>
        <w:t>LEASE budget your time.</w:t>
      </w:r>
    </w:p>
    <w:p w14:paraId="2E81A552" w14:textId="5737A6EE" w:rsidR="00154252" w:rsidRPr="007E1A1C" w:rsidRDefault="00557B3B" w:rsidP="006A4228">
      <w:pPr>
        <w:tabs>
          <w:tab w:val="left" w:pos="1440"/>
          <w:tab w:val="left" w:pos="2160"/>
        </w:tabs>
        <w:spacing w:line="240" w:lineRule="exact"/>
        <w:ind w:left="2160" w:hanging="2160"/>
        <w:rPr>
          <w:rFonts w:ascii="Arial" w:hAnsi="Arial" w:cs="Arial"/>
          <w:sz w:val="24"/>
        </w:rPr>
      </w:pPr>
      <w:r w:rsidRPr="007E1A1C">
        <w:rPr>
          <w:rFonts w:ascii="Arial" w:hAnsi="Arial" w:cs="Arial"/>
          <w:sz w:val="24"/>
        </w:rPr>
        <w:br w:type="page"/>
      </w:r>
    </w:p>
    <w:p w14:paraId="043B7426" w14:textId="03DEF976" w:rsidR="00090864" w:rsidRPr="00905174" w:rsidRDefault="00090864" w:rsidP="00090864">
      <w:pPr>
        <w:pStyle w:val="BodyText"/>
        <w:jc w:val="left"/>
        <w:rPr>
          <w:rFonts w:ascii="Arial" w:hAnsi="Arial" w:cs="Arial"/>
        </w:rPr>
      </w:pPr>
      <w:r>
        <w:rPr>
          <w:rFonts w:ascii="Arial" w:hAnsi="Arial" w:cs="Arial"/>
        </w:rPr>
        <w:lastRenderedPageBreak/>
        <w:t xml:space="preserve">Questions </w:t>
      </w:r>
      <w:r w:rsidR="00874816">
        <w:rPr>
          <w:rFonts w:ascii="Arial" w:hAnsi="Arial" w:cs="Arial"/>
        </w:rPr>
        <w:t>1,</w:t>
      </w:r>
      <w:r>
        <w:rPr>
          <w:rFonts w:ascii="Arial" w:hAnsi="Arial" w:cs="Arial"/>
        </w:rPr>
        <w:t xml:space="preserve"> 2</w:t>
      </w:r>
      <w:r w:rsidR="00874816">
        <w:rPr>
          <w:rFonts w:ascii="Arial" w:hAnsi="Arial" w:cs="Arial"/>
        </w:rPr>
        <w:t xml:space="preserve"> &amp; 3 [question 3 continued on next page]</w:t>
      </w:r>
    </w:p>
    <w:p w14:paraId="70191530" w14:textId="53CEAAF2" w:rsidR="00090864" w:rsidRDefault="00090864" w:rsidP="00090864">
      <w:pPr>
        <w:pStyle w:val="BodyText"/>
        <w:rPr>
          <w:rFonts w:ascii="Arial" w:hAnsi="Arial" w:cs="Arial"/>
          <w:b/>
          <w:bCs/>
        </w:rPr>
      </w:pPr>
      <w:r w:rsidRPr="008843D5">
        <w:rPr>
          <w:rFonts w:ascii="Arial" w:hAnsi="Arial" w:cs="Arial"/>
          <w:b/>
          <w:bCs/>
          <w:u w:val="single"/>
        </w:rPr>
        <w:t>MARKS</w:t>
      </w:r>
      <w:r w:rsidRPr="0076761D">
        <w:rPr>
          <w:rFonts w:ascii="Arial" w:hAnsi="Arial" w:cs="Arial"/>
          <w:b/>
          <w:bCs/>
        </w:rPr>
        <w:t xml:space="preserve">: </w:t>
      </w:r>
      <w:r>
        <w:rPr>
          <w:rFonts w:ascii="Arial" w:hAnsi="Arial" w:cs="Arial"/>
          <w:b/>
          <w:bCs/>
        </w:rPr>
        <w:t>2</w:t>
      </w:r>
      <w:r w:rsidR="0038030A">
        <w:rPr>
          <w:rFonts w:ascii="Arial" w:hAnsi="Arial" w:cs="Arial"/>
          <w:b/>
          <w:bCs/>
        </w:rPr>
        <w:t>0</w:t>
      </w:r>
      <w:r>
        <w:rPr>
          <w:rFonts w:ascii="Arial" w:hAnsi="Arial" w:cs="Arial"/>
          <w:b/>
          <w:bCs/>
        </w:rPr>
        <w:tab/>
      </w:r>
    </w:p>
    <w:p w14:paraId="01304DAA" w14:textId="77777777" w:rsidR="0076761D" w:rsidRDefault="0076761D" w:rsidP="00090864">
      <w:pPr>
        <w:tabs>
          <w:tab w:val="left" w:pos="720"/>
          <w:tab w:val="left" w:pos="1440"/>
          <w:tab w:val="left" w:pos="2160"/>
          <w:tab w:val="right" w:leader="underscore" w:pos="10080"/>
        </w:tabs>
        <w:spacing w:line="240" w:lineRule="exact"/>
        <w:ind w:left="720"/>
        <w:rPr>
          <w:rFonts w:ascii="Arial" w:hAnsi="Arial" w:cs="Arial"/>
          <w:b/>
          <w:bCs/>
        </w:rPr>
      </w:pPr>
    </w:p>
    <w:p w14:paraId="521CCC75" w14:textId="1B6C804D" w:rsidR="0076761D" w:rsidRDefault="00F678C8" w:rsidP="001664DF">
      <w:pPr>
        <w:pStyle w:val="ListParagraph"/>
        <w:numPr>
          <w:ilvl w:val="0"/>
          <w:numId w:val="3"/>
        </w:numPr>
        <w:tabs>
          <w:tab w:val="left" w:pos="720"/>
          <w:tab w:val="left" w:pos="1440"/>
          <w:tab w:val="left" w:pos="2160"/>
          <w:tab w:val="right" w:leader="underscore" w:pos="10080"/>
        </w:tabs>
        <w:spacing w:line="240" w:lineRule="exact"/>
        <w:rPr>
          <w:rFonts w:ascii="Arial" w:hAnsi="Arial" w:cs="Arial"/>
        </w:rPr>
      </w:pPr>
      <w:proofErr w:type="spellStart"/>
      <w:r>
        <w:rPr>
          <w:rFonts w:ascii="Arial" w:hAnsi="Arial" w:cs="Arial"/>
        </w:rPr>
        <w:t>Gundap</w:t>
      </w:r>
      <w:proofErr w:type="spellEnd"/>
      <w:r>
        <w:rPr>
          <w:rFonts w:ascii="Arial" w:hAnsi="Arial" w:cs="Arial"/>
        </w:rPr>
        <w:t xml:space="preserve">, a real estate entrepreneur, established </w:t>
      </w:r>
      <w:r w:rsidR="008D4E27">
        <w:rPr>
          <w:rFonts w:ascii="Arial" w:hAnsi="Arial" w:cs="Arial"/>
        </w:rPr>
        <w:t>Yokohama Candy</w:t>
      </w:r>
      <w:r w:rsidR="00FA01DF">
        <w:rPr>
          <w:rFonts w:ascii="Arial" w:hAnsi="Arial" w:cs="Arial"/>
        </w:rPr>
        <w:t xml:space="preserve"> Corporation</w:t>
      </w:r>
      <w:r w:rsidR="000718C2">
        <w:rPr>
          <w:rFonts w:ascii="Arial" w:hAnsi="Arial" w:cs="Arial"/>
        </w:rPr>
        <w:t xml:space="preserve"> (Yokohama)</w:t>
      </w:r>
      <w:r w:rsidR="008D4E27">
        <w:rPr>
          <w:rFonts w:ascii="Arial" w:hAnsi="Arial" w:cs="Arial"/>
        </w:rPr>
        <w:t xml:space="preserve">, a </w:t>
      </w:r>
      <w:r w:rsidR="000718C2">
        <w:rPr>
          <w:rFonts w:ascii="Arial" w:hAnsi="Arial" w:cs="Arial"/>
        </w:rPr>
        <w:t xml:space="preserve">property development company. Yokohama purchased a highly coveted </w:t>
      </w:r>
      <w:r w:rsidR="00F14C44">
        <w:rPr>
          <w:rFonts w:ascii="Arial" w:hAnsi="Arial" w:cs="Arial"/>
        </w:rPr>
        <w:t xml:space="preserve">lot in </w:t>
      </w:r>
      <w:r w:rsidR="008F46B3">
        <w:rPr>
          <w:rFonts w:ascii="Arial" w:hAnsi="Arial" w:cs="Arial"/>
        </w:rPr>
        <w:t>Yaletown</w:t>
      </w:r>
      <w:r w:rsidR="00F14C44">
        <w:rPr>
          <w:rFonts w:ascii="Arial" w:hAnsi="Arial" w:cs="Arial"/>
        </w:rPr>
        <w:t xml:space="preserve"> and set about planning and building a luxury condo tower called Candy Towers.</w:t>
      </w:r>
      <w:r w:rsidR="00FA01DF">
        <w:rPr>
          <w:rFonts w:ascii="Arial" w:hAnsi="Arial" w:cs="Arial"/>
        </w:rPr>
        <w:t xml:space="preserve"> To fund the planning and building, </w:t>
      </w:r>
      <w:r w:rsidR="006529FC">
        <w:rPr>
          <w:rFonts w:ascii="Arial" w:hAnsi="Arial" w:cs="Arial"/>
        </w:rPr>
        <w:t xml:space="preserve">Yokohama pre-sold units in the future tower to interested investors. 27 investors </w:t>
      </w:r>
      <w:r w:rsidR="00510E0B">
        <w:rPr>
          <w:rFonts w:ascii="Arial" w:hAnsi="Arial" w:cs="Arial"/>
        </w:rPr>
        <w:t xml:space="preserve">signed contracts to purchase units and pre-paid the cost </w:t>
      </w:r>
      <w:r w:rsidR="00DF658D">
        <w:rPr>
          <w:rFonts w:ascii="Arial" w:hAnsi="Arial" w:cs="Arial"/>
        </w:rPr>
        <w:t>(</w:t>
      </w:r>
      <w:r w:rsidR="0040074F">
        <w:rPr>
          <w:rFonts w:ascii="Arial" w:hAnsi="Arial" w:cs="Arial"/>
        </w:rPr>
        <w:t xml:space="preserve">CAD $2 Million each) </w:t>
      </w:r>
      <w:r w:rsidR="00510E0B">
        <w:rPr>
          <w:rFonts w:ascii="Arial" w:hAnsi="Arial" w:cs="Arial"/>
        </w:rPr>
        <w:t xml:space="preserve">into </w:t>
      </w:r>
      <w:r w:rsidR="007276B3">
        <w:rPr>
          <w:rFonts w:ascii="Arial" w:hAnsi="Arial" w:cs="Arial"/>
        </w:rPr>
        <w:t>Yokohama’s</w:t>
      </w:r>
      <w:r w:rsidR="00510E0B">
        <w:rPr>
          <w:rFonts w:ascii="Arial" w:hAnsi="Arial" w:cs="Arial"/>
        </w:rPr>
        <w:t xml:space="preserve"> </w:t>
      </w:r>
      <w:r w:rsidR="00E86598">
        <w:rPr>
          <w:rFonts w:ascii="Arial" w:hAnsi="Arial" w:cs="Arial"/>
        </w:rPr>
        <w:t xml:space="preserve">general </w:t>
      </w:r>
      <w:r w:rsidR="00510E0B">
        <w:rPr>
          <w:rFonts w:ascii="Arial" w:hAnsi="Arial" w:cs="Arial"/>
        </w:rPr>
        <w:t>bank account</w:t>
      </w:r>
      <w:r w:rsidR="00E6669A">
        <w:rPr>
          <w:rFonts w:ascii="Arial" w:hAnsi="Arial" w:cs="Arial"/>
        </w:rPr>
        <w:t xml:space="preserve">. </w:t>
      </w:r>
      <w:r w:rsidR="00452659">
        <w:rPr>
          <w:rFonts w:ascii="Arial" w:hAnsi="Arial" w:cs="Arial"/>
        </w:rPr>
        <w:t xml:space="preserve">Simultaneously, Yokohama </w:t>
      </w:r>
      <w:r w:rsidR="007C48F7">
        <w:rPr>
          <w:rFonts w:ascii="Arial" w:hAnsi="Arial" w:cs="Arial"/>
        </w:rPr>
        <w:t xml:space="preserve">borrowed </w:t>
      </w:r>
      <w:r w:rsidR="004D17D1">
        <w:rPr>
          <w:rFonts w:ascii="Arial" w:hAnsi="Arial" w:cs="Arial"/>
        </w:rPr>
        <w:t xml:space="preserve">other </w:t>
      </w:r>
      <w:r w:rsidR="007C48F7">
        <w:rPr>
          <w:rFonts w:ascii="Arial" w:hAnsi="Arial" w:cs="Arial"/>
        </w:rPr>
        <w:t>funds from Aceh Investment Bank</w:t>
      </w:r>
      <w:r w:rsidR="004D17D1">
        <w:rPr>
          <w:rFonts w:ascii="Arial" w:hAnsi="Arial" w:cs="Arial"/>
        </w:rPr>
        <w:t>. Unfortunately, Yokoh</w:t>
      </w:r>
      <w:r w:rsidR="001B3866">
        <w:rPr>
          <w:rFonts w:ascii="Arial" w:hAnsi="Arial" w:cs="Arial"/>
        </w:rPr>
        <w:t>a</w:t>
      </w:r>
      <w:r w:rsidR="004D17D1">
        <w:rPr>
          <w:rFonts w:ascii="Arial" w:hAnsi="Arial" w:cs="Arial"/>
        </w:rPr>
        <w:t xml:space="preserve">ma defaulted on its repayment obligations to Aceh, </w:t>
      </w:r>
      <w:r w:rsidR="005872CB">
        <w:rPr>
          <w:rFonts w:ascii="Arial" w:hAnsi="Arial" w:cs="Arial"/>
        </w:rPr>
        <w:t>and was placed into receivership on Aceh’s application</w:t>
      </w:r>
      <w:r w:rsidR="00EC2B8A">
        <w:rPr>
          <w:rFonts w:ascii="Arial" w:hAnsi="Arial" w:cs="Arial"/>
        </w:rPr>
        <w:t>.</w:t>
      </w:r>
      <w:r w:rsidR="00AD2778">
        <w:rPr>
          <w:rFonts w:ascii="Arial" w:hAnsi="Arial" w:cs="Arial"/>
        </w:rPr>
        <w:t xml:space="preserve"> </w:t>
      </w:r>
      <w:r w:rsidR="00EC2B8A">
        <w:rPr>
          <w:rFonts w:ascii="Arial" w:hAnsi="Arial" w:cs="Arial"/>
        </w:rPr>
        <w:t xml:space="preserve">Work on </w:t>
      </w:r>
      <w:r w:rsidR="00AD2778">
        <w:rPr>
          <w:rFonts w:ascii="Arial" w:hAnsi="Arial" w:cs="Arial"/>
        </w:rPr>
        <w:t xml:space="preserve">the condo tower </w:t>
      </w:r>
      <w:r w:rsidR="00EC2B8A">
        <w:rPr>
          <w:rFonts w:ascii="Arial" w:hAnsi="Arial" w:cs="Arial"/>
        </w:rPr>
        <w:t xml:space="preserve">stopped with the tower unfinished. </w:t>
      </w:r>
      <w:r w:rsidR="00B96512">
        <w:rPr>
          <w:rFonts w:ascii="Arial" w:hAnsi="Arial" w:cs="Arial"/>
        </w:rPr>
        <w:t xml:space="preserve">The receiver now controls all monies held by or for Yokohama, </w:t>
      </w:r>
      <w:r w:rsidR="001B3866">
        <w:rPr>
          <w:rFonts w:ascii="Arial" w:hAnsi="Arial" w:cs="Arial"/>
        </w:rPr>
        <w:t>amounting to</w:t>
      </w:r>
      <w:r w:rsidR="0040074F">
        <w:rPr>
          <w:rFonts w:ascii="Arial" w:hAnsi="Arial" w:cs="Arial"/>
        </w:rPr>
        <w:t xml:space="preserve"> </w:t>
      </w:r>
      <w:r w:rsidR="00E85195">
        <w:rPr>
          <w:rFonts w:ascii="Arial" w:hAnsi="Arial" w:cs="Arial"/>
        </w:rPr>
        <w:t>$551,629 in total</w:t>
      </w:r>
      <w:r w:rsidR="00B96512">
        <w:rPr>
          <w:rFonts w:ascii="Arial" w:hAnsi="Arial" w:cs="Arial"/>
        </w:rPr>
        <w:t>.</w:t>
      </w:r>
      <w:r w:rsidR="005872CB">
        <w:rPr>
          <w:rFonts w:ascii="Arial" w:hAnsi="Arial" w:cs="Arial"/>
        </w:rPr>
        <w:t xml:space="preserve"> </w:t>
      </w:r>
      <w:r w:rsidR="0000248A">
        <w:rPr>
          <w:rFonts w:ascii="Arial" w:hAnsi="Arial" w:cs="Arial"/>
        </w:rPr>
        <w:t>The pre-paying investors argue t</w:t>
      </w:r>
      <w:r w:rsidR="00BE74BD">
        <w:rPr>
          <w:rFonts w:ascii="Arial" w:hAnsi="Arial" w:cs="Arial"/>
        </w:rPr>
        <w:t xml:space="preserve">hat they enjoy the status of trust beneficiaries and so should be </w:t>
      </w:r>
      <w:r w:rsidR="008E68CA">
        <w:rPr>
          <w:rFonts w:ascii="Arial" w:hAnsi="Arial" w:cs="Arial"/>
        </w:rPr>
        <w:t>re</w:t>
      </w:r>
      <w:r w:rsidR="00BE74BD">
        <w:rPr>
          <w:rFonts w:ascii="Arial" w:hAnsi="Arial" w:cs="Arial"/>
        </w:rPr>
        <w:t xml:space="preserve">paid </w:t>
      </w:r>
      <w:r w:rsidR="00AD2778">
        <w:rPr>
          <w:rFonts w:ascii="Arial" w:hAnsi="Arial" w:cs="Arial"/>
        </w:rPr>
        <w:t xml:space="preserve">their </w:t>
      </w:r>
      <w:r w:rsidR="00771CFD">
        <w:rPr>
          <w:rFonts w:ascii="Arial" w:hAnsi="Arial" w:cs="Arial"/>
        </w:rPr>
        <w:t xml:space="preserve">prepayments in preference to Aceh and all of Yokohama’s other creditors. </w:t>
      </w:r>
    </w:p>
    <w:p w14:paraId="22642EED" w14:textId="77777777" w:rsidR="00771CFD" w:rsidRDefault="00771CFD" w:rsidP="00771CFD">
      <w:pPr>
        <w:pStyle w:val="ListParagraph"/>
        <w:tabs>
          <w:tab w:val="left" w:pos="720"/>
          <w:tab w:val="left" w:pos="1440"/>
          <w:tab w:val="left" w:pos="2160"/>
          <w:tab w:val="right" w:leader="underscore" w:pos="10080"/>
        </w:tabs>
        <w:spacing w:line="240" w:lineRule="exact"/>
        <w:ind w:left="1080"/>
        <w:rPr>
          <w:rFonts w:ascii="Arial" w:hAnsi="Arial" w:cs="Arial"/>
        </w:rPr>
      </w:pPr>
    </w:p>
    <w:p w14:paraId="3C6CB834" w14:textId="67989EE0" w:rsidR="0076761D" w:rsidRDefault="00771CFD" w:rsidP="00464D0A">
      <w:pPr>
        <w:pStyle w:val="ListParagraph"/>
        <w:numPr>
          <w:ilvl w:val="0"/>
          <w:numId w:val="4"/>
        </w:numPr>
        <w:tabs>
          <w:tab w:val="left" w:pos="720"/>
          <w:tab w:val="left" w:pos="1440"/>
          <w:tab w:val="left" w:pos="2160"/>
          <w:tab w:val="right" w:leader="underscore" w:pos="10080"/>
        </w:tabs>
        <w:spacing w:line="240" w:lineRule="exact"/>
        <w:rPr>
          <w:rFonts w:ascii="Arial" w:hAnsi="Arial" w:cs="Arial"/>
        </w:rPr>
      </w:pPr>
      <w:r>
        <w:rPr>
          <w:rFonts w:ascii="Arial" w:hAnsi="Arial" w:cs="Arial"/>
        </w:rPr>
        <w:t>Discuss the investors</w:t>
      </w:r>
      <w:r w:rsidR="009F6114">
        <w:rPr>
          <w:rFonts w:ascii="Arial" w:hAnsi="Arial" w:cs="Arial"/>
        </w:rPr>
        <w:t>’</w:t>
      </w:r>
      <w:r>
        <w:rPr>
          <w:rFonts w:ascii="Arial" w:hAnsi="Arial" w:cs="Arial"/>
        </w:rPr>
        <w:t xml:space="preserve"> trust argument. Are they correct?</w:t>
      </w:r>
      <w:r w:rsidR="009F6114">
        <w:rPr>
          <w:rFonts w:ascii="Arial" w:hAnsi="Arial" w:cs="Arial"/>
        </w:rPr>
        <w:t xml:space="preserve"> State your position and</w:t>
      </w:r>
      <w:r>
        <w:rPr>
          <w:rFonts w:ascii="Arial" w:hAnsi="Arial" w:cs="Arial"/>
        </w:rPr>
        <w:t xml:space="preserve"> </w:t>
      </w:r>
      <w:r w:rsidR="009F6114">
        <w:rPr>
          <w:rFonts w:ascii="Arial" w:hAnsi="Arial" w:cs="Arial"/>
        </w:rPr>
        <w:t xml:space="preserve">support it with pertinent arguments. </w:t>
      </w:r>
      <w:r w:rsidR="00663A91">
        <w:rPr>
          <w:rFonts w:ascii="Arial" w:hAnsi="Arial" w:cs="Arial"/>
        </w:rPr>
        <w:t>(1</w:t>
      </w:r>
      <w:r w:rsidR="00746211">
        <w:rPr>
          <w:rFonts w:ascii="Arial" w:hAnsi="Arial" w:cs="Arial"/>
        </w:rPr>
        <w:t>4</w:t>
      </w:r>
      <w:r w:rsidR="00663A91">
        <w:rPr>
          <w:rFonts w:ascii="Arial" w:hAnsi="Arial" w:cs="Arial"/>
        </w:rPr>
        <w:t xml:space="preserve"> points)</w:t>
      </w:r>
    </w:p>
    <w:p w14:paraId="032D5CB9" w14:textId="49ABFED6" w:rsidR="00464D0A" w:rsidRDefault="00464D0A" w:rsidP="00464D0A">
      <w:pPr>
        <w:pStyle w:val="ListParagraph"/>
        <w:numPr>
          <w:ilvl w:val="0"/>
          <w:numId w:val="4"/>
        </w:numPr>
        <w:tabs>
          <w:tab w:val="left" w:pos="720"/>
          <w:tab w:val="left" w:pos="1440"/>
          <w:tab w:val="left" w:pos="2160"/>
          <w:tab w:val="right" w:leader="underscore" w:pos="10080"/>
        </w:tabs>
        <w:spacing w:line="240" w:lineRule="exact"/>
        <w:rPr>
          <w:rFonts w:ascii="Arial" w:hAnsi="Arial" w:cs="Arial"/>
        </w:rPr>
      </w:pPr>
      <w:r>
        <w:rPr>
          <w:rFonts w:ascii="Arial" w:hAnsi="Arial" w:cs="Arial"/>
        </w:rPr>
        <w:t>If the investor</w:t>
      </w:r>
      <w:r w:rsidR="00CD7A65">
        <w:rPr>
          <w:rFonts w:ascii="Arial" w:hAnsi="Arial" w:cs="Arial"/>
        </w:rPr>
        <w:t>s</w:t>
      </w:r>
      <w:r>
        <w:rPr>
          <w:rFonts w:ascii="Arial" w:hAnsi="Arial" w:cs="Arial"/>
        </w:rPr>
        <w:t xml:space="preserve"> are indeed trust beneficiaries, what</w:t>
      </w:r>
      <w:r w:rsidR="00CD7A65">
        <w:rPr>
          <w:rFonts w:ascii="Arial" w:hAnsi="Arial" w:cs="Arial"/>
        </w:rPr>
        <w:t xml:space="preserve"> rights </w:t>
      </w:r>
      <w:r w:rsidR="00BA17E4">
        <w:rPr>
          <w:rFonts w:ascii="Arial" w:hAnsi="Arial" w:cs="Arial"/>
        </w:rPr>
        <w:t>and/or</w:t>
      </w:r>
      <w:r>
        <w:rPr>
          <w:rFonts w:ascii="Arial" w:hAnsi="Arial" w:cs="Arial"/>
        </w:rPr>
        <w:t xml:space="preserve"> remedies can they get</w:t>
      </w:r>
      <w:r w:rsidR="00BA17E4">
        <w:rPr>
          <w:rFonts w:ascii="Arial" w:hAnsi="Arial" w:cs="Arial"/>
        </w:rPr>
        <w:t xml:space="preserve"> against Yokohama?</w:t>
      </w:r>
      <w:r w:rsidR="00663A91">
        <w:rPr>
          <w:rFonts w:ascii="Arial" w:hAnsi="Arial" w:cs="Arial"/>
        </w:rPr>
        <w:t xml:space="preserve"> (</w:t>
      </w:r>
      <w:r w:rsidR="00746211">
        <w:rPr>
          <w:rFonts w:ascii="Arial" w:hAnsi="Arial" w:cs="Arial"/>
        </w:rPr>
        <w:t>6</w:t>
      </w:r>
      <w:r w:rsidR="00663A91">
        <w:rPr>
          <w:rFonts w:ascii="Arial" w:hAnsi="Arial" w:cs="Arial"/>
        </w:rPr>
        <w:t xml:space="preserve"> points)</w:t>
      </w:r>
    </w:p>
    <w:p w14:paraId="003A77D7" w14:textId="77777777" w:rsidR="0076761D" w:rsidRDefault="0076761D" w:rsidP="00090864">
      <w:pPr>
        <w:tabs>
          <w:tab w:val="left" w:pos="720"/>
          <w:tab w:val="left" w:pos="1440"/>
          <w:tab w:val="left" w:pos="2160"/>
          <w:tab w:val="right" w:leader="underscore" w:pos="10080"/>
        </w:tabs>
        <w:spacing w:line="240" w:lineRule="exact"/>
        <w:ind w:left="720"/>
        <w:rPr>
          <w:rFonts w:ascii="Arial" w:hAnsi="Arial" w:cs="Arial"/>
        </w:rPr>
      </w:pPr>
    </w:p>
    <w:p w14:paraId="7D7D8881" w14:textId="77777777" w:rsidR="0076761D" w:rsidRDefault="0076761D" w:rsidP="0076761D">
      <w:pPr>
        <w:pStyle w:val="BodyText"/>
        <w:rPr>
          <w:rFonts w:ascii="Arial" w:hAnsi="Arial" w:cs="Arial"/>
          <w:b/>
          <w:bCs/>
        </w:rPr>
      </w:pPr>
      <w:r w:rsidRPr="008843D5">
        <w:rPr>
          <w:rFonts w:ascii="Arial" w:hAnsi="Arial" w:cs="Arial"/>
          <w:b/>
          <w:bCs/>
          <w:u w:val="single"/>
        </w:rPr>
        <w:t>MARKS</w:t>
      </w:r>
      <w:r w:rsidRPr="0076761D">
        <w:rPr>
          <w:rFonts w:ascii="Arial" w:hAnsi="Arial" w:cs="Arial"/>
          <w:b/>
          <w:bCs/>
        </w:rPr>
        <w:t xml:space="preserve">: </w:t>
      </w:r>
      <w:r>
        <w:rPr>
          <w:rFonts w:ascii="Arial" w:hAnsi="Arial" w:cs="Arial"/>
          <w:b/>
          <w:bCs/>
        </w:rPr>
        <w:t>20</w:t>
      </w:r>
      <w:r>
        <w:rPr>
          <w:rFonts w:ascii="Arial" w:hAnsi="Arial" w:cs="Arial"/>
          <w:b/>
          <w:bCs/>
        </w:rPr>
        <w:tab/>
      </w:r>
    </w:p>
    <w:p w14:paraId="20CED676" w14:textId="77777777" w:rsidR="0076761D" w:rsidRDefault="0076761D" w:rsidP="00090864">
      <w:pPr>
        <w:tabs>
          <w:tab w:val="left" w:pos="720"/>
          <w:tab w:val="left" w:pos="1440"/>
          <w:tab w:val="left" w:pos="2160"/>
          <w:tab w:val="right" w:leader="underscore" w:pos="10080"/>
        </w:tabs>
        <w:spacing w:line="240" w:lineRule="exact"/>
        <w:ind w:left="720"/>
        <w:rPr>
          <w:rFonts w:ascii="Arial" w:hAnsi="Arial" w:cs="Arial"/>
        </w:rPr>
      </w:pPr>
    </w:p>
    <w:p w14:paraId="475245B5" w14:textId="2FB98D01" w:rsidR="0076761D" w:rsidRDefault="0076761D" w:rsidP="00090864">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 </w:t>
      </w:r>
      <w:r w:rsidRPr="0076761D">
        <w:rPr>
          <w:rFonts w:ascii="Arial" w:hAnsi="Arial" w:cs="Arial"/>
          <w:b/>
          <w:bCs/>
        </w:rPr>
        <w:t>2</w:t>
      </w:r>
      <w:r>
        <w:rPr>
          <w:rFonts w:ascii="Arial" w:hAnsi="Arial" w:cs="Arial"/>
        </w:rPr>
        <w:t xml:space="preserve">. </w:t>
      </w:r>
      <w:r w:rsidR="00FF7826">
        <w:rPr>
          <w:rFonts w:ascii="Arial" w:hAnsi="Arial" w:cs="Arial"/>
        </w:rPr>
        <w:t xml:space="preserve">Claude Rochefoucauld </w:t>
      </w:r>
      <w:r w:rsidR="00775E2B">
        <w:rPr>
          <w:rFonts w:ascii="Arial" w:hAnsi="Arial" w:cs="Arial"/>
        </w:rPr>
        <w:t xml:space="preserve">made a large fortune </w:t>
      </w:r>
      <w:r w:rsidR="001A0BC6">
        <w:rPr>
          <w:rFonts w:ascii="Arial" w:hAnsi="Arial" w:cs="Arial"/>
        </w:rPr>
        <w:t xml:space="preserve">breeding </w:t>
      </w:r>
      <w:proofErr w:type="gramStart"/>
      <w:r w:rsidR="001A0BC6">
        <w:rPr>
          <w:rFonts w:ascii="Arial" w:hAnsi="Arial" w:cs="Arial"/>
        </w:rPr>
        <w:t>geese</w:t>
      </w:r>
      <w:proofErr w:type="gramEnd"/>
      <w:r w:rsidR="001A0BC6">
        <w:rPr>
          <w:rFonts w:ascii="Arial" w:hAnsi="Arial" w:cs="Arial"/>
        </w:rPr>
        <w:t xml:space="preserve"> for the production of foie gras. Shortly before his death</w:t>
      </w:r>
      <w:r w:rsidR="007635D5">
        <w:rPr>
          <w:rFonts w:ascii="Arial" w:hAnsi="Arial" w:cs="Arial"/>
        </w:rPr>
        <w:t>, he transferred 100% of the voting shares of his company, Fatty Products Ltd</w:t>
      </w:r>
      <w:r w:rsidR="005D6A02">
        <w:rPr>
          <w:rFonts w:ascii="Arial" w:hAnsi="Arial" w:cs="Arial"/>
        </w:rPr>
        <w:t xml:space="preserve"> (Fatty)</w:t>
      </w:r>
      <w:r w:rsidR="000C7AE0">
        <w:rPr>
          <w:rFonts w:ascii="Arial" w:hAnsi="Arial" w:cs="Arial"/>
        </w:rPr>
        <w:t>, to a new trust he created</w:t>
      </w:r>
      <w:r w:rsidR="00BB2094">
        <w:rPr>
          <w:rFonts w:ascii="Arial" w:hAnsi="Arial" w:cs="Arial"/>
        </w:rPr>
        <w:t>, appointing his eldest son, Xavier, trustee and expressly empowering Xavier in the trust instrument to exercise all powers over the trust assets that Xavier could exercise if he was their owner other than as trustee</w:t>
      </w:r>
      <w:r w:rsidR="00DB08C4">
        <w:rPr>
          <w:rFonts w:ascii="Arial" w:hAnsi="Arial" w:cs="Arial"/>
        </w:rPr>
        <w:t>.</w:t>
      </w:r>
      <w:r w:rsidR="00BB2094">
        <w:rPr>
          <w:rFonts w:ascii="Arial" w:hAnsi="Arial" w:cs="Arial"/>
        </w:rPr>
        <w:t xml:space="preserve"> </w:t>
      </w:r>
      <w:r w:rsidR="00271553">
        <w:rPr>
          <w:rFonts w:ascii="Arial" w:hAnsi="Arial" w:cs="Arial"/>
        </w:rPr>
        <w:t xml:space="preserve">Claude made his spouse, Genevieve, and his four children, Xavier, Xe, </w:t>
      </w:r>
      <w:proofErr w:type="spellStart"/>
      <w:r w:rsidR="00271553">
        <w:rPr>
          <w:rFonts w:ascii="Arial" w:hAnsi="Arial" w:cs="Arial"/>
        </w:rPr>
        <w:t>Xomon</w:t>
      </w:r>
      <w:proofErr w:type="spellEnd"/>
      <w:r w:rsidR="00271553">
        <w:rPr>
          <w:rFonts w:ascii="Arial" w:hAnsi="Arial" w:cs="Arial"/>
        </w:rPr>
        <w:t xml:space="preserve"> and </w:t>
      </w:r>
      <w:r w:rsidR="00D00D19">
        <w:rPr>
          <w:rFonts w:ascii="Arial" w:hAnsi="Arial" w:cs="Arial"/>
        </w:rPr>
        <w:t>Xi</w:t>
      </w:r>
      <w:r w:rsidR="00DB08C4">
        <w:rPr>
          <w:rFonts w:ascii="Arial" w:hAnsi="Arial" w:cs="Arial"/>
        </w:rPr>
        <w:t xml:space="preserve">an, beneficiaries, and provided in the trust instrument that Xavier was to exercise all his powers as trustee for the exclusive benefit of the beneficiaries. </w:t>
      </w:r>
      <w:r w:rsidR="0055730D">
        <w:rPr>
          <w:rFonts w:ascii="Arial" w:hAnsi="Arial" w:cs="Arial"/>
        </w:rPr>
        <w:t xml:space="preserve">Following Claude’s death, Xavier used his power as owner of 100% of the shares </w:t>
      </w:r>
      <w:r w:rsidR="000100AA">
        <w:rPr>
          <w:rFonts w:ascii="Arial" w:hAnsi="Arial" w:cs="Arial"/>
        </w:rPr>
        <w:t xml:space="preserve">of Fatty to appoint himself CEO of the company. He </w:t>
      </w:r>
      <w:r w:rsidR="009D0ECA">
        <w:rPr>
          <w:rFonts w:ascii="Arial" w:hAnsi="Arial" w:cs="Arial"/>
        </w:rPr>
        <w:t xml:space="preserve">then used his power as trustee to sell all the shares of Fatty to a new company he </w:t>
      </w:r>
      <w:r w:rsidR="004A3113">
        <w:rPr>
          <w:rFonts w:ascii="Arial" w:hAnsi="Arial" w:cs="Arial"/>
        </w:rPr>
        <w:t xml:space="preserve">established, Whirlwind Ltd, </w:t>
      </w:r>
      <w:r w:rsidR="005D6A02">
        <w:rPr>
          <w:rFonts w:ascii="Arial" w:hAnsi="Arial" w:cs="Arial"/>
        </w:rPr>
        <w:t>receiving in return a promissory note to pay the trust</w:t>
      </w:r>
      <w:r w:rsidR="002C2C2C">
        <w:rPr>
          <w:rFonts w:ascii="Arial" w:hAnsi="Arial" w:cs="Arial"/>
        </w:rPr>
        <w:t>,</w:t>
      </w:r>
      <w:r w:rsidR="005D6A02">
        <w:rPr>
          <w:rFonts w:ascii="Arial" w:hAnsi="Arial" w:cs="Arial"/>
        </w:rPr>
        <w:t xml:space="preserve"> </w:t>
      </w:r>
      <w:r w:rsidR="002C2C2C">
        <w:rPr>
          <w:rFonts w:ascii="Arial" w:hAnsi="Arial" w:cs="Arial"/>
        </w:rPr>
        <w:t xml:space="preserve">in ten years’ time, </w:t>
      </w:r>
      <w:r w:rsidR="005D6A02">
        <w:rPr>
          <w:rFonts w:ascii="Arial" w:hAnsi="Arial" w:cs="Arial"/>
        </w:rPr>
        <w:t>the value of the Fatty shares sold</w:t>
      </w:r>
      <w:r w:rsidR="00C569BC">
        <w:rPr>
          <w:rFonts w:ascii="Arial" w:hAnsi="Arial" w:cs="Arial"/>
        </w:rPr>
        <w:t xml:space="preserve">. </w:t>
      </w:r>
    </w:p>
    <w:p w14:paraId="769C07AC" w14:textId="77777777" w:rsidR="0045635C" w:rsidRDefault="0045635C" w:rsidP="00090864">
      <w:pPr>
        <w:tabs>
          <w:tab w:val="left" w:pos="720"/>
          <w:tab w:val="left" w:pos="1440"/>
          <w:tab w:val="left" w:pos="2160"/>
          <w:tab w:val="right" w:leader="underscore" w:pos="10080"/>
        </w:tabs>
        <w:spacing w:line="240" w:lineRule="exact"/>
        <w:ind w:left="720"/>
        <w:rPr>
          <w:rFonts w:ascii="Arial" w:hAnsi="Arial" w:cs="Arial"/>
        </w:rPr>
      </w:pPr>
    </w:p>
    <w:p w14:paraId="57738744" w14:textId="6DE60A7E" w:rsidR="0045635C" w:rsidRDefault="0045635C" w:rsidP="00090864">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Genevieve, Xe and </w:t>
      </w:r>
      <w:proofErr w:type="spellStart"/>
      <w:r>
        <w:rPr>
          <w:rFonts w:ascii="Arial" w:hAnsi="Arial" w:cs="Arial"/>
        </w:rPr>
        <w:t>Xomon</w:t>
      </w:r>
      <w:proofErr w:type="spellEnd"/>
      <w:r>
        <w:rPr>
          <w:rFonts w:ascii="Arial" w:hAnsi="Arial" w:cs="Arial"/>
        </w:rPr>
        <w:t xml:space="preserve"> are quite upset about Xavier’s actions, and </w:t>
      </w:r>
      <w:r w:rsidR="009E45AC">
        <w:rPr>
          <w:rFonts w:ascii="Arial" w:hAnsi="Arial" w:cs="Arial"/>
        </w:rPr>
        <w:t xml:space="preserve">apply to the court to have Xavier removed as trustee and have </w:t>
      </w:r>
      <w:r w:rsidR="00F97745">
        <w:rPr>
          <w:rFonts w:ascii="Arial" w:hAnsi="Arial" w:cs="Arial"/>
        </w:rPr>
        <w:t xml:space="preserve">his actions (appointing himself CEO of Fatty and selling all </w:t>
      </w:r>
      <w:r w:rsidR="002C2C2C">
        <w:rPr>
          <w:rFonts w:ascii="Arial" w:hAnsi="Arial" w:cs="Arial"/>
        </w:rPr>
        <w:t>the</w:t>
      </w:r>
      <w:r w:rsidR="00F97745">
        <w:rPr>
          <w:rFonts w:ascii="Arial" w:hAnsi="Arial" w:cs="Arial"/>
        </w:rPr>
        <w:t xml:space="preserve"> shares of Fatty to Whirlwind) </w:t>
      </w:r>
      <w:r w:rsidR="00916D86">
        <w:rPr>
          <w:rFonts w:ascii="Arial" w:hAnsi="Arial" w:cs="Arial"/>
        </w:rPr>
        <w:t xml:space="preserve">declared null and void. </w:t>
      </w:r>
      <w:r w:rsidR="0012172D">
        <w:rPr>
          <w:rFonts w:ascii="Arial" w:hAnsi="Arial" w:cs="Arial"/>
        </w:rPr>
        <w:t>In support of her brother, Xian testifies that Claude asked Xavier, before Claude’s death, to act exactly as Xavier had acted</w:t>
      </w:r>
      <w:r w:rsidR="0005399F">
        <w:rPr>
          <w:rFonts w:ascii="Arial" w:hAnsi="Arial" w:cs="Arial"/>
        </w:rPr>
        <w:t xml:space="preserve">, and that Xavier had done so out of his fierce sense of loyalty to his </w:t>
      </w:r>
      <w:r w:rsidR="00E535DB">
        <w:rPr>
          <w:rFonts w:ascii="Arial" w:hAnsi="Arial" w:cs="Arial"/>
        </w:rPr>
        <w:t xml:space="preserve">late </w:t>
      </w:r>
      <w:r w:rsidR="0005399F">
        <w:rPr>
          <w:rFonts w:ascii="Arial" w:hAnsi="Arial" w:cs="Arial"/>
        </w:rPr>
        <w:t xml:space="preserve">father. </w:t>
      </w:r>
      <w:r w:rsidR="00695743">
        <w:rPr>
          <w:rFonts w:ascii="Arial" w:hAnsi="Arial" w:cs="Arial"/>
        </w:rPr>
        <w:t xml:space="preserve"> </w:t>
      </w:r>
    </w:p>
    <w:p w14:paraId="29591954" w14:textId="77777777" w:rsidR="00695743" w:rsidRDefault="00695743" w:rsidP="00090864">
      <w:pPr>
        <w:tabs>
          <w:tab w:val="left" w:pos="720"/>
          <w:tab w:val="left" w:pos="1440"/>
          <w:tab w:val="left" w:pos="2160"/>
          <w:tab w:val="right" w:leader="underscore" w:pos="10080"/>
        </w:tabs>
        <w:spacing w:line="240" w:lineRule="exact"/>
        <w:ind w:left="720"/>
        <w:rPr>
          <w:rFonts w:ascii="Arial" w:hAnsi="Arial" w:cs="Arial"/>
        </w:rPr>
      </w:pPr>
    </w:p>
    <w:p w14:paraId="1F47E6E6" w14:textId="44D26979" w:rsidR="00695743" w:rsidRDefault="00695743" w:rsidP="00090864">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Discuss Genevieve’s, Xe’s and </w:t>
      </w:r>
      <w:proofErr w:type="spellStart"/>
      <w:r>
        <w:rPr>
          <w:rFonts w:ascii="Arial" w:hAnsi="Arial" w:cs="Arial"/>
        </w:rPr>
        <w:t>Xomon’s</w:t>
      </w:r>
      <w:proofErr w:type="spellEnd"/>
      <w:r>
        <w:rPr>
          <w:rFonts w:ascii="Arial" w:hAnsi="Arial" w:cs="Arial"/>
        </w:rPr>
        <w:t xml:space="preserve"> application</w:t>
      </w:r>
      <w:r w:rsidR="00DC43AD">
        <w:rPr>
          <w:rFonts w:ascii="Arial" w:hAnsi="Arial" w:cs="Arial"/>
        </w:rPr>
        <w:t xml:space="preserve"> and Xian’s testimony.</w:t>
      </w:r>
    </w:p>
    <w:p w14:paraId="0AF3FE34" w14:textId="77777777" w:rsidR="0076761D" w:rsidRDefault="0076761D" w:rsidP="0076761D">
      <w:pPr>
        <w:tabs>
          <w:tab w:val="left" w:pos="720"/>
          <w:tab w:val="left" w:pos="1440"/>
          <w:tab w:val="left" w:pos="2160"/>
          <w:tab w:val="right" w:leader="underscore" w:pos="10080"/>
        </w:tabs>
        <w:spacing w:line="240" w:lineRule="exact"/>
        <w:rPr>
          <w:rFonts w:ascii="Arial" w:hAnsi="Arial" w:cs="Arial"/>
        </w:rPr>
      </w:pPr>
    </w:p>
    <w:p w14:paraId="00D0C321" w14:textId="37F49839" w:rsidR="0076761D" w:rsidRDefault="0076761D" w:rsidP="0076761D">
      <w:pPr>
        <w:pStyle w:val="BodyText"/>
        <w:rPr>
          <w:rFonts w:ascii="Arial" w:hAnsi="Arial" w:cs="Arial"/>
          <w:b/>
          <w:bCs/>
        </w:rPr>
      </w:pPr>
      <w:r w:rsidRPr="008843D5">
        <w:rPr>
          <w:rFonts w:ascii="Arial" w:hAnsi="Arial" w:cs="Arial"/>
          <w:b/>
          <w:bCs/>
          <w:u w:val="single"/>
        </w:rPr>
        <w:t>MARKS</w:t>
      </w:r>
      <w:r w:rsidRPr="0076761D">
        <w:rPr>
          <w:rFonts w:ascii="Arial" w:hAnsi="Arial" w:cs="Arial"/>
          <w:b/>
          <w:bCs/>
        </w:rPr>
        <w:t xml:space="preserve">: </w:t>
      </w:r>
      <w:r w:rsidR="0044060F">
        <w:rPr>
          <w:rFonts w:ascii="Arial" w:hAnsi="Arial" w:cs="Arial"/>
          <w:b/>
          <w:bCs/>
        </w:rPr>
        <w:t>30</w:t>
      </w:r>
      <w:r>
        <w:rPr>
          <w:rFonts w:ascii="Arial" w:hAnsi="Arial" w:cs="Arial"/>
          <w:b/>
          <w:bCs/>
        </w:rPr>
        <w:tab/>
      </w:r>
    </w:p>
    <w:p w14:paraId="63DA8B73" w14:textId="77777777" w:rsidR="0076761D" w:rsidRDefault="0076761D" w:rsidP="0076761D">
      <w:pPr>
        <w:tabs>
          <w:tab w:val="left" w:pos="720"/>
          <w:tab w:val="left" w:pos="1440"/>
          <w:tab w:val="left" w:pos="2160"/>
          <w:tab w:val="right" w:leader="underscore" w:pos="10080"/>
        </w:tabs>
        <w:spacing w:line="240" w:lineRule="exact"/>
        <w:ind w:left="720"/>
        <w:rPr>
          <w:rFonts w:ascii="Arial" w:hAnsi="Arial" w:cs="Arial"/>
        </w:rPr>
      </w:pPr>
    </w:p>
    <w:p w14:paraId="0F457F39" w14:textId="154B8747" w:rsidR="006B18B4" w:rsidRPr="006B18B4" w:rsidRDefault="00314F47" w:rsidP="006B18B4">
      <w:pPr>
        <w:pStyle w:val="ListParagraph"/>
        <w:numPr>
          <w:ilvl w:val="0"/>
          <w:numId w:val="7"/>
        </w:numPr>
        <w:tabs>
          <w:tab w:val="left" w:pos="720"/>
          <w:tab w:val="left" w:pos="1440"/>
          <w:tab w:val="left" w:pos="2160"/>
          <w:tab w:val="right" w:leader="underscore" w:pos="10080"/>
        </w:tabs>
        <w:spacing w:line="240" w:lineRule="exact"/>
        <w:rPr>
          <w:rFonts w:ascii="Arial" w:hAnsi="Arial" w:cs="Arial"/>
        </w:rPr>
      </w:pPr>
      <w:r w:rsidRPr="006B18B4">
        <w:rPr>
          <w:rFonts w:ascii="Arial" w:hAnsi="Arial" w:cs="Arial"/>
        </w:rPr>
        <w:t>Sergei, a 31-year-old Vancouver resident, is still living with</w:t>
      </w:r>
      <w:r w:rsidR="00E344F9" w:rsidRPr="006B18B4">
        <w:rPr>
          <w:rFonts w:ascii="Arial" w:hAnsi="Arial" w:cs="Arial"/>
        </w:rPr>
        <w:t xml:space="preserve"> Yuki,</w:t>
      </w:r>
      <w:r w:rsidRPr="006B18B4">
        <w:rPr>
          <w:rFonts w:ascii="Arial" w:hAnsi="Arial" w:cs="Arial"/>
        </w:rPr>
        <w:t xml:space="preserve"> his </w:t>
      </w:r>
      <w:r w:rsidR="00E344F9" w:rsidRPr="006B18B4">
        <w:rPr>
          <w:rFonts w:ascii="Arial" w:hAnsi="Arial" w:cs="Arial"/>
        </w:rPr>
        <w:t xml:space="preserve">mother. Yuki is divorced. Sergei </w:t>
      </w:r>
      <w:r w:rsidR="00B70C1A" w:rsidRPr="006B18B4">
        <w:rPr>
          <w:rFonts w:ascii="Arial" w:hAnsi="Arial" w:cs="Arial"/>
        </w:rPr>
        <w:t>and Yuki are quite close</w:t>
      </w:r>
      <w:r w:rsidR="001B7759" w:rsidRPr="006B18B4">
        <w:rPr>
          <w:rFonts w:ascii="Arial" w:hAnsi="Arial" w:cs="Arial"/>
        </w:rPr>
        <w:t xml:space="preserve">; though Sergei is working full time as an insurance broker, Yuki is </w:t>
      </w:r>
    </w:p>
    <w:p w14:paraId="06C15095" w14:textId="77777777" w:rsidR="00D111F3" w:rsidRDefault="00D111F3" w:rsidP="006B18B4">
      <w:pPr>
        <w:pStyle w:val="BodyText"/>
        <w:ind w:firstLine="720"/>
        <w:jc w:val="left"/>
        <w:rPr>
          <w:rFonts w:ascii="Arial" w:hAnsi="Arial" w:cs="Arial"/>
        </w:rPr>
      </w:pPr>
    </w:p>
    <w:p w14:paraId="63B2325D" w14:textId="5E4135FF" w:rsidR="006B18B4" w:rsidRPr="006B18B4" w:rsidRDefault="00874816" w:rsidP="006B18B4">
      <w:pPr>
        <w:pStyle w:val="BodyText"/>
        <w:ind w:firstLine="720"/>
        <w:jc w:val="left"/>
        <w:rPr>
          <w:rFonts w:ascii="Arial" w:hAnsi="Arial" w:cs="Arial"/>
        </w:rPr>
      </w:pPr>
      <w:r w:rsidRPr="006B18B4">
        <w:rPr>
          <w:rFonts w:ascii="Arial" w:hAnsi="Arial" w:cs="Arial"/>
        </w:rPr>
        <w:lastRenderedPageBreak/>
        <w:t>Questions 3</w:t>
      </w:r>
      <w:r w:rsidR="00BB01D6">
        <w:rPr>
          <w:rFonts w:ascii="Arial" w:hAnsi="Arial" w:cs="Arial"/>
        </w:rPr>
        <w:t xml:space="preserve"> [contin</w:t>
      </w:r>
      <w:r w:rsidR="008E5AAE">
        <w:rPr>
          <w:rFonts w:ascii="Arial" w:hAnsi="Arial" w:cs="Arial"/>
        </w:rPr>
        <w:t>u</w:t>
      </w:r>
      <w:r w:rsidR="00BB01D6">
        <w:rPr>
          <w:rFonts w:ascii="Arial" w:hAnsi="Arial" w:cs="Arial"/>
        </w:rPr>
        <w:t>ed]</w:t>
      </w:r>
      <w:r w:rsidRPr="006B18B4">
        <w:rPr>
          <w:rFonts w:ascii="Arial" w:hAnsi="Arial" w:cs="Arial"/>
        </w:rPr>
        <w:t xml:space="preserve"> </w:t>
      </w:r>
      <w:r w:rsidR="006B18B4">
        <w:rPr>
          <w:rFonts w:ascii="Arial" w:hAnsi="Arial" w:cs="Arial"/>
        </w:rPr>
        <w:t>&amp; 4</w:t>
      </w:r>
    </w:p>
    <w:p w14:paraId="63CE2FB6" w14:textId="77777777" w:rsidR="006B18B4" w:rsidRDefault="006B18B4" w:rsidP="006B18B4">
      <w:pPr>
        <w:tabs>
          <w:tab w:val="left" w:pos="720"/>
          <w:tab w:val="left" w:pos="1440"/>
          <w:tab w:val="left" w:pos="2160"/>
          <w:tab w:val="right" w:leader="underscore" w:pos="10080"/>
        </w:tabs>
        <w:spacing w:line="240" w:lineRule="exact"/>
        <w:rPr>
          <w:rFonts w:ascii="Arial" w:hAnsi="Arial" w:cs="Arial"/>
        </w:rPr>
      </w:pPr>
      <w:r>
        <w:rPr>
          <w:rFonts w:ascii="Arial" w:hAnsi="Arial" w:cs="Arial"/>
        </w:rPr>
        <w:tab/>
      </w:r>
    </w:p>
    <w:p w14:paraId="105FB2B9" w14:textId="54FCE86E" w:rsidR="00874816" w:rsidRDefault="006B18B4" w:rsidP="006B18B4">
      <w:pPr>
        <w:tabs>
          <w:tab w:val="left" w:pos="720"/>
          <w:tab w:val="left" w:pos="1440"/>
          <w:tab w:val="left" w:pos="2160"/>
          <w:tab w:val="right" w:leader="underscore" w:pos="10080"/>
        </w:tabs>
        <w:spacing w:line="240" w:lineRule="exact"/>
        <w:rPr>
          <w:rFonts w:ascii="Arial" w:hAnsi="Arial" w:cs="Arial"/>
        </w:rPr>
      </w:pPr>
      <w:r>
        <w:rPr>
          <w:rFonts w:ascii="Arial" w:hAnsi="Arial" w:cs="Arial"/>
        </w:rPr>
        <w:tab/>
      </w:r>
      <w:r w:rsidR="001B7759" w:rsidRPr="006B18B4">
        <w:rPr>
          <w:rFonts w:ascii="Arial" w:hAnsi="Arial" w:cs="Arial"/>
        </w:rPr>
        <w:t>still providing him with room and board free of charge.</w:t>
      </w:r>
      <w:r w:rsidR="00DA0B5E" w:rsidRPr="006B18B4">
        <w:rPr>
          <w:rFonts w:ascii="Arial" w:hAnsi="Arial" w:cs="Arial"/>
        </w:rPr>
        <w:t xml:space="preserve"> While Sergei’s salary is paid into his </w:t>
      </w:r>
    </w:p>
    <w:p w14:paraId="26DA5E36" w14:textId="71E30FB3" w:rsidR="00D02FAE" w:rsidRDefault="00DA0B5E" w:rsidP="0076761D">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separate bank account, the household expenses are </w:t>
      </w:r>
      <w:r w:rsidR="002540ED">
        <w:rPr>
          <w:rFonts w:ascii="Arial" w:hAnsi="Arial" w:cs="Arial"/>
        </w:rPr>
        <w:t xml:space="preserve">largely </w:t>
      </w:r>
      <w:r>
        <w:rPr>
          <w:rFonts w:ascii="Arial" w:hAnsi="Arial" w:cs="Arial"/>
        </w:rPr>
        <w:t xml:space="preserve">paid from </w:t>
      </w:r>
      <w:r w:rsidR="002540ED">
        <w:rPr>
          <w:rFonts w:ascii="Arial" w:hAnsi="Arial" w:cs="Arial"/>
        </w:rPr>
        <w:t>Yuki’s account.</w:t>
      </w:r>
      <w:r w:rsidR="001B7759">
        <w:rPr>
          <w:rFonts w:ascii="Arial" w:hAnsi="Arial" w:cs="Arial"/>
        </w:rPr>
        <w:t xml:space="preserve"> </w:t>
      </w:r>
      <w:r w:rsidR="00D90B9B">
        <w:rPr>
          <w:rFonts w:ascii="Arial" w:hAnsi="Arial" w:cs="Arial"/>
        </w:rPr>
        <w:t xml:space="preserve">During July 2020 Yuki </w:t>
      </w:r>
      <w:r w:rsidR="008455FA">
        <w:rPr>
          <w:rFonts w:ascii="Arial" w:hAnsi="Arial" w:cs="Arial"/>
        </w:rPr>
        <w:t>brought home</w:t>
      </w:r>
      <w:r w:rsidR="00D90B9B">
        <w:rPr>
          <w:rFonts w:ascii="Arial" w:hAnsi="Arial" w:cs="Arial"/>
        </w:rPr>
        <w:t xml:space="preserve"> a </w:t>
      </w:r>
      <w:r w:rsidR="00233BEA">
        <w:rPr>
          <w:rFonts w:ascii="Arial" w:hAnsi="Arial" w:cs="Arial"/>
        </w:rPr>
        <w:t xml:space="preserve">bull </w:t>
      </w:r>
      <w:r w:rsidR="008455FA">
        <w:rPr>
          <w:rFonts w:ascii="Arial" w:hAnsi="Arial" w:cs="Arial"/>
        </w:rPr>
        <w:t>terrier</w:t>
      </w:r>
      <w:r w:rsidR="00076811">
        <w:rPr>
          <w:rFonts w:ascii="Arial" w:hAnsi="Arial" w:cs="Arial"/>
        </w:rPr>
        <w:t xml:space="preserve">, </w:t>
      </w:r>
      <w:r w:rsidR="00233BEA">
        <w:rPr>
          <w:rFonts w:ascii="Arial" w:hAnsi="Arial" w:cs="Arial"/>
        </w:rPr>
        <w:t>which Sergei named</w:t>
      </w:r>
      <w:r w:rsidR="000566B3">
        <w:rPr>
          <w:rFonts w:ascii="Arial" w:hAnsi="Arial" w:cs="Arial"/>
        </w:rPr>
        <w:t xml:space="preserve"> Mumtaz. Yuki and Sergei then proceeded to care for Mumtaz together</w:t>
      </w:r>
      <w:r w:rsidR="00932337">
        <w:rPr>
          <w:rFonts w:ascii="Arial" w:hAnsi="Arial" w:cs="Arial"/>
        </w:rPr>
        <w:t>. The dog’s</w:t>
      </w:r>
      <w:r w:rsidR="000566B3">
        <w:rPr>
          <w:rFonts w:ascii="Arial" w:hAnsi="Arial" w:cs="Arial"/>
        </w:rPr>
        <w:t xml:space="preserve"> </w:t>
      </w:r>
      <w:r w:rsidR="007019E9">
        <w:rPr>
          <w:rFonts w:ascii="Arial" w:hAnsi="Arial" w:cs="Arial"/>
        </w:rPr>
        <w:t xml:space="preserve">food, health and other needs </w:t>
      </w:r>
      <w:r w:rsidR="00932337">
        <w:rPr>
          <w:rFonts w:ascii="Arial" w:hAnsi="Arial" w:cs="Arial"/>
        </w:rPr>
        <w:t xml:space="preserve">were sometimes paid for out of Yuki’s account, sometimes out of Sergei’s, with </w:t>
      </w:r>
      <w:r w:rsidR="00D02FAE">
        <w:rPr>
          <w:rFonts w:ascii="Arial" w:hAnsi="Arial" w:cs="Arial"/>
        </w:rPr>
        <w:t xml:space="preserve">no </w:t>
      </w:r>
      <w:r w:rsidR="007D3EE6">
        <w:rPr>
          <w:rFonts w:ascii="Arial" w:hAnsi="Arial" w:cs="Arial"/>
        </w:rPr>
        <w:t>clear</w:t>
      </w:r>
      <w:r w:rsidR="00D02FAE">
        <w:rPr>
          <w:rFonts w:ascii="Arial" w:hAnsi="Arial" w:cs="Arial"/>
        </w:rPr>
        <w:t xml:space="preserve"> allocation of responsibility for Mumtaz’s needs. </w:t>
      </w:r>
    </w:p>
    <w:p w14:paraId="44CC5683" w14:textId="77777777" w:rsidR="00D02FAE" w:rsidRDefault="00D02FAE" w:rsidP="0076761D">
      <w:pPr>
        <w:tabs>
          <w:tab w:val="left" w:pos="720"/>
          <w:tab w:val="left" w:pos="1440"/>
          <w:tab w:val="left" w:pos="2160"/>
          <w:tab w:val="right" w:leader="underscore" w:pos="10080"/>
        </w:tabs>
        <w:spacing w:line="240" w:lineRule="exact"/>
        <w:ind w:left="720"/>
        <w:rPr>
          <w:rFonts w:ascii="Arial" w:hAnsi="Arial" w:cs="Arial"/>
        </w:rPr>
      </w:pPr>
    </w:p>
    <w:p w14:paraId="5EEA9414" w14:textId="397B75F2" w:rsidR="00444BB6" w:rsidRDefault="00D02FAE" w:rsidP="0076761D">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In </w:t>
      </w:r>
      <w:r w:rsidR="00CB25FA">
        <w:rPr>
          <w:rFonts w:ascii="Arial" w:hAnsi="Arial" w:cs="Arial"/>
        </w:rPr>
        <w:t xml:space="preserve">August 2021 Sergei met Antonella, </w:t>
      </w:r>
      <w:r w:rsidR="008C35DE">
        <w:rPr>
          <w:rFonts w:ascii="Arial" w:hAnsi="Arial" w:cs="Arial"/>
        </w:rPr>
        <w:t xml:space="preserve">a circus dancer recently arrived from Buenos Aires. </w:t>
      </w:r>
      <w:r w:rsidR="006D3CB8">
        <w:rPr>
          <w:rFonts w:ascii="Arial" w:hAnsi="Arial" w:cs="Arial"/>
        </w:rPr>
        <w:t>The two fell in love, and Antonella joined Sergei and Yuki’s household, living with them and contributing to</w:t>
      </w:r>
      <w:r w:rsidR="006621E2">
        <w:rPr>
          <w:rFonts w:ascii="Arial" w:hAnsi="Arial" w:cs="Arial"/>
        </w:rPr>
        <w:t xml:space="preserve"> household finances out of her income. </w:t>
      </w:r>
      <w:r w:rsidR="000B17BB">
        <w:rPr>
          <w:rFonts w:ascii="Arial" w:hAnsi="Arial" w:cs="Arial"/>
        </w:rPr>
        <w:t xml:space="preserve">Antonella took a particular liking to Mumtaz, and with time, gradually came to spend a </w:t>
      </w:r>
      <w:r w:rsidR="002D550B">
        <w:rPr>
          <w:rFonts w:ascii="Arial" w:hAnsi="Arial" w:cs="Arial"/>
        </w:rPr>
        <w:t>significant</w:t>
      </w:r>
      <w:r w:rsidR="000B17BB">
        <w:rPr>
          <w:rFonts w:ascii="Arial" w:hAnsi="Arial" w:cs="Arial"/>
        </w:rPr>
        <w:t xml:space="preserve"> part of her paychecks on him, </w:t>
      </w:r>
      <w:r w:rsidR="00D836E5">
        <w:rPr>
          <w:rFonts w:ascii="Arial" w:hAnsi="Arial" w:cs="Arial"/>
        </w:rPr>
        <w:t>nursing him through a long episode of heartworm</w:t>
      </w:r>
      <w:r w:rsidR="003F7A2A">
        <w:rPr>
          <w:rFonts w:ascii="Arial" w:hAnsi="Arial" w:cs="Arial"/>
        </w:rPr>
        <w:t xml:space="preserve"> and taking care of his many medical</w:t>
      </w:r>
      <w:r w:rsidR="002D550B">
        <w:rPr>
          <w:rFonts w:ascii="Arial" w:hAnsi="Arial" w:cs="Arial"/>
        </w:rPr>
        <w:t>, clothing and emotional</w:t>
      </w:r>
      <w:r w:rsidR="003F7A2A">
        <w:rPr>
          <w:rFonts w:ascii="Arial" w:hAnsi="Arial" w:cs="Arial"/>
        </w:rPr>
        <w:t xml:space="preserve"> needs. </w:t>
      </w:r>
    </w:p>
    <w:p w14:paraId="6527011C" w14:textId="77777777" w:rsidR="0062601A" w:rsidRDefault="0062601A" w:rsidP="0076761D">
      <w:pPr>
        <w:tabs>
          <w:tab w:val="left" w:pos="720"/>
          <w:tab w:val="left" w:pos="1440"/>
          <w:tab w:val="left" w:pos="2160"/>
          <w:tab w:val="right" w:leader="underscore" w:pos="10080"/>
        </w:tabs>
        <w:spacing w:line="240" w:lineRule="exact"/>
        <w:ind w:left="720"/>
        <w:rPr>
          <w:rFonts w:ascii="Arial" w:hAnsi="Arial" w:cs="Arial"/>
        </w:rPr>
      </w:pPr>
    </w:p>
    <w:p w14:paraId="6FCAB998" w14:textId="4391A4D0" w:rsidR="0062601A" w:rsidRDefault="0062601A" w:rsidP="0076761D">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To Antonella’s great sorrow, in October 2022 Sergei decided </w:t>
      </w:r>
      <w:r w:rsidR="00F11376">
        <w:rPr>
          <w:rFonts w:ascii="Arial" w:hAnsi="Arial" w:cs="Arial"/>
        </w:rPr>
        <w:t xml:space="preserve">to end his relationship with </w:t>
      </w:r>
      <w:r w:rsidR="002D550B">
        <w:rPr>
          <w:rFonts w:ascii="Arial" w:hAnsi="Arial" w:cs="Arial"/>
        </w:rPr>
        <w:t>her</w:t>
      </w:r>
      <w:r w:rsidR="00F11376">
        <w:rPr>
          <w:rFonts w:ascii="Arial" w:hAnsi="Arial" w:cs="Arial"/>
        </w:rPr>
        <w:t xml:space="preserve">, and asked her to move out of his and Yuki’s home. </w:t>
      </w:r>
      <w:r w:rsidR="00702208">
        <w:rPr>
          <w:rFonts w:ascii="Arial" w:hAnsi="Arial" w:cs="Arial"/>
        </w:rPr>
        <w:t xml:space="preserve">In tears, Antonella asked </w:t>
      </w:r>
      <w:r w:rsidR="004E60BC">
        <w:rPr>
          <w:rFonts w:ascii="Arial" w:hAnsi="Arial" w:cs="Arial"/>
        </w:rPr>
        <w:t xml:space="preserve">for </w:t>
      </w:r>
      <w:r w:rsidR="00702208">
        <w:rPr>
          <w:rFonts w:ascii="Arial" w:hAnsi="Arial" w:cs="Arial"/>
        </w:rPr>
        <w:t>Sergei’s permission to take Mumtaz with her</w:t>
      </w:r>
      <w:r w:rsidR="004E60BC">
        <w:rPr>
          <w:rFonts w:ascii="Arial" w:hAnsi="Arial" w:cs="Arial"/>
        </w:rPr>
        <w:t xml:space="preserve">, a request Sergei refused. </w:t>
      </w:r>
    </w:p>
    <w:p w14:paraId="012967C0" w14:textId="77777777" w:rsidR="005D7CF8" w:rsidRDefault="005D7CF8" w:rsidP="0076761D">
      <w:pPr>
        <w:tabs>
          <w:tab w:val="left" w:pos="720"/>
          <w:tab w:val="left" w:pos="1440"/>
          <w:tab w:val="left" w:pos="2160"/>
          <w:tab w:val="right" w:leader="underscore" w:pos="10080"/>
        </w:tabs>
        <w:spacing w:line="240" w:lineRule="exact"/>
        <w:ind w:left="720"/>
        <w:rPr>
          <w:rFonts w:ascii="Arial" w:hAnsi="Arial" w:cs="Arial"/>
        </w:rPr>
      </w:pPr>
    </w:p>
    <w:p w14:paraId="7427FC8F" w14:textId="279CA324" w:rsidR="005D7CF8" w:rsidRPr="00143190" w:rsidRDefault="005D7CF8" w:rsidP="00143190">
      <w:pPr>
        <w:pStyle w:val="ListParagraph"/>
        <w:numPr>
          <w:ilvl w:val="0"/>
          <w:numId w:val="5"/>
        </w:numPr>
        <w:tabs>
          <w:tab w:val="left" w:pos="720"/>
          <w:tab w:val="left" w:pos="1440"/>
          <w:tab w:val="left" w:pos="2160"/>
          <w:tab w:val="right" w:leader="underscore" w:pos="10080"/>
        </w:tabs>
        <w:spacing w:line="240" w:lineRule="exact"/>
        <w:rPr>
          <w:rFonts w:ascii="Arial" w:hAnsi="Arial" w:cs="Arial"/>
        </w:rPr>
      </w:pPr>
      <w:r w:rsidRPr="00143190">
        <w:rPr>
          <w:rFonts w:ascii="Arial" w:hAnsi="Arial" w:cs="Arial"/>
        </w:rPr>
        <w:t>Having moved out, Antonella is looking for legal arguments that could assist her in obtaining custody of Mumtaz</w:t>
      </w:r>
      <w:r w:rsidR="00143190" w:rsidRPr="00143190">
        <w:rPr>
          <w:rFonts w:ascii="Arial" w:hAnsi="Arial" w:cs="Arial"/>
        </w:rPr>
        <w:t xml:space="preserve">. </w:t>
      </w:r>
      <w:r w:rsidR="0024242C">
        <w:rPr>
          <w:rFonts w:ascii="Arial" w:hAnsi="Arial" w:cs="Arial"/>
        </w:rPr>
        <w:t>What</w:t>
      </w:r>
      <w:r w:rsidR="00DD65F0">
        <w:rPr>
          <w:rFonts w:ascii="Arial" w:hAnsi="Arial" w:cs="Arial"/>
        </w:rPr>
        <w:t xml:space="preserve"> arguments, if any, can she raise? List them and discuss Antonella’s chances of success.</w:t>
      </w:r>
      <w:r w:rsidR="0044060F">
        <w:rPr>
          <w:rFonts w:ascii="Arial" w:hAnsi="Arial" w:cs="Arial"/>
        </w:rPr>
        <w:t xml:space="preserve"> (1</w:t>
      </w:r>
      <w:r w:rsidR="00983457">
        <w:rPr>
          <w:rFonts w:ascii="Arial" w:hAnsi="Arial" w:cs="Arial"/>
        </w:rPr>
        <w:t>0</w:t>
      </w:r>
      <w:r w:rsidR="0044060F">
        <w:rPr>
          <w:rFonts w:ascii="Arial" w:hAnsi="Arial" w:cs="Arial"/>
        </w:rPr>
        <w:t xml:space="preserve"> points)</w:t>
      </w:r>
    </w:p>
    <w:p w14:paraId="7C5F3D34" w14:textId="77777777" w:rsidR="00661276" w:rsidRDefault="00661276" w:rsidP="0076761D">
      <w:pPr>
        <w:tabs>
          <w:tab w:val="left" w:pos="720"/>
          <w:tab w:val="left" w:pos="1440"/>
          <w:tab w:val="left" w:pos="2160"/>
          <w:tab w:val="right" w:leader="underscore" w:pos="10080"/>
        </w:tabs>
        <w:spacing w:line="240" w:lineRule="exact"/>
        <w:ind w:left="720"/>
        <w:rPr>
          <w:rFonts w:ascii="Arial" w:hAnsi="Arial" w:cs="Arial"/>
        </w:rPr>
      </w:pPr>
    </w:p>
    <w:p w14:paraId="1A6AC77D" w14:textId="185DA28F" w:rsidR="0076761D" w:rsidRPr="00670BA1" w:rsidRDefault="00550AAC" w:rsidP="00670BA1">
      <w:pPr>
        <w:pStyle w:val="ListParagraph"/>
        <w:numPr>
          <w:ilvl w:val="0"/>
          <w:numId w:val="5"/>
        </w:numPr>
        <w:tabs>
          <w:tab w:val="left" w:pos="720"/>
          <w:tab w:val="left" w:pos="1440"/>
          <w:tab w:val="left" w:pos="2160"/>
          <w:tab w:val="right" w:leader="underscore" w:pos="10080"/>
        </w:tabs>
        <w:spacing w:line="240" w:lineRule="exact"/>
        <w:rPr>
          <w:rFonts w:ascii="Arial" w:hAnsi="Arial" w:cs="Arial"/>
        </w:rPr>
      </w:pPr>
      <w:r>
        <w:rPr>
          <w:rFonts w:ascii="Arial" w:hAnsi="Arial" w:cs="Arial"/>
        </w:rPr>
        <w:t xml:space="preserve">Following </w:t>
      </w:r>
      <w:r w:rsidR="00C54492">
        <w:rPr>
          <w:rFonts w:ascii="Arial" w:hAnsi="Arial" w:cs="Arial"/>
        </w:rPr>
        <w:t xml:space="preserve">the end of his relationship with Antonella, Sergei realized it’s time for him to live on his own, and left his mother’s </w:t>
      </w:r>
      <w:r w:rsidR="00EC0D3D">
        <w:rPr>
          <w:rFonts w:ascii="Arial" w:hAnsi="Arial" w:cs="Arial"/>
        </w:rPr>
        <w:t>house</w:t>
      </w:r>
      <w:r w:rsidR="0024242C">
        <w:rPr>
          <w:rFonts w:ascii="Arial" w:hAnsi="Arial" w:cs="Arial"/>
        </w:rPr>
        <w:t>, taking Mumtaz with him. Yuki would like to keep Mumtaz. What arguments, if any, can she raise? List them and discuss Yuki’s chances of success.</w:t>
      </w:r>
      <w:r w:rsidR="0044060F">
        <w:rPr>
          <w:rFonts w:ascii="Arial" w:hAnsi="Arial" w:cs="Arial"/>
        </w:rPr>
        <w:t xml:space="preserve"> (</w:t>
      </w:r>
      <w:r w:rsidR="00983457">
        <w:rPr>
          <w:rFonts w:ascii="Arial" w:hAnsi="Arial" w:cs="Arial"/>
        </w:rPr>
        <w:t>20</w:t>
      </w:r>
      <w:r w:rsidR="0044060F">
        <w:rPr>
          <w:rFonts w:ascii="Arial" w:hAnsi="Arial" w:cs="Arial"/>
        </w:rPr>
        <w:t xml:space="preserve"> points)</w:t>
      </w:r>
    </w:p>
    <w:p w14:paraId="2B22317A" w14:textId="77777777" w:rsidR="0076761D" w:rsidRDefault="0076761D" w:rsidP="0076761D">
      <w:pPr>
        <w:tabs>
          <w:tab w:val="left" w:pos="720"/>
          <w:tab w:val="left" w:pos="1440"/>
          <w:tab w:val="left" w:pos="2160"/>
          <w:tab w:val="right" w:leader="underscore" w:pos="10080"/>
        </w:tabs>
        <w:spacing w:line="240" w:lineRule="exact"/>
        <w:ind w:left="720"/>
        <w:rPr>
          <w:rFonts w:ascii="Arial" w:hAnsi="Arial" w:cs="Arial"/>
        </w:rPr>
      </w:pPr>
    </w:p>
    <w:p w14:paraId="5CB02CF1" w14:textId="3F43FA5E" w:rsidR="0076761D" w:rsidRDefault="0076761D" w:rsidP="0076761D">
      <w:pPr>
        <w:pStyle w:val="BodyText"/>
        <w:rPr>
          <w:rFonts w:ascii="Arial" w:hAnsi="Arial" w:cs="Arial"/>
          <w:b/>
          <w:bCs/>
        </w:rPr>
      </w:pPr>
      <w:r w:rsidRPr="008843D5">
        <w:rPr>
          <w:rFonts w:ascii="Arial" w:hAnsi="Arial" w:cs="Arial"/>
          <w:b/>
          <w:bCs/>
          <w:u w:val="single"/>
        </w:rPr>
        <w:t>MARKS</w:t>
      </w:r>
      <w:r w:rsidRPr="0076761D">
        <w:rPr>
          <w:rFonts w:ascii="Arial" w:hAnsi="Arial" w:cs="Arial"/>
          <w:b/>
          <w:bCs/>
        </w:rPr>
        <w:t xml:space="preserve">: </w:t>
      </w:r>
      <w:r w:rsidR="0038030A">
        <w:rPr>
          <w:rFonts w:ascii="Arial" w:hAnsi="Arial" w:cs="Arial"/>
          <w:b/>
          <w:bCs/>
        </w:rPr>
        <w:t>30</w:t>
      </w:r>
      <w:r>
        <w:rPr>
          <w:rFonts w:ascii="Arial" w:hAnsi="Arial" w:cs="Arial"/>
          <w:b/>
          <w:bCs/>
        </w:rPr>
        <w:tab/>
      </w:r>
    </w:p>
    <w:p w14:paraId="6DB8F1BD" w14:textId="77777777" w:rsidR="0076761D" w:rsidRDefault="0076761D" w:rsidP="0076761D">
      <w:pPr>
        <w:tabs>
          <w:tab w:val="left" w:pos="720"/>
          <w:tab w:val="left" w:pos="1440"/>
          <w:tab w:val="left" w:pos="2160"/>
          <w:tab w:val="right" w:leader="underscore" w:pos="10080"/>
        </w:tabs>
        <w:spacing w:line="240" w:lineRule="exact"/>
        <w:ind w:left="720"/>
        <w:rPr>
          <w:rFonts w:ascii="Arial" w:hAnsi="Arial" w:cs="Arial"/>
        </w:rPr>
      </w:pPr>
    </w:p>
    <w:p w14:paraId="4BD9CAE0" w14:textId="420BB66A" w:rsidR="00F1344B" w:rsidRDefault="0076761D" w:rsidP="0076761D">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 </w:t>
      </w:r>
      <w:r>
        <w:rPr>
          <w:rFonts w:ascii="Arial" w:hAnsi="Arial" w:cs="Arial"/>
          <w:b/>
          <w:bCs/>
        </w:rPr>
        <w:t>4</w:t>
      </w:r>
      <w:r>
        <w:rPr>
          <w:rFonts w:ascii="Arial" w:hAnsi="Arial" w:cs="Arial"/>
        </w:rPr>
        <w:t xml:space="preserve">. </w:t>
      </w:r>
      <w:r w:rsidR="003B690B">
        <w:rPr>
          <w:rFonts w:ascii="Arial" w:hAnsi="Arial" w:cs="Arial"/>
        </w:rPr>
        <w:t>Shiv is a</w:t>
      </w:r>
      <w:r w:rsidR="00622664">
        <w:rPr>
          <w:rFonts w:ascii="Arial" w:hAnsi="Arial" w:cs="Arial"/>
        </w:rPr>
        <w:t xml:space="preserve"> securities trader working out of Toronto</w:t>
      </w:r>
      <w:r w:rsidR="00C70726">
        <w:rPr>
          <w:rFonts w:ascii="Arial" w:hAnsi="Arial" w:cs="Arial"/>
        </w:rPr>
        <w:t xml:space="preserve">. </w:t>
      </w:r>
      <w:r w:rsidR="00C823B7">
        <w:rPr>
          <w:rFonts w:ascii="Arial" w:hAnsi="Arial" w:cs="Arial"/>
        </w:rPr>
        <w:t xml:space="preserve">He uses a custodian </w:t>
      </w:r>
      <w:r w:rsidR="009323DB">
        <w:rPr>
          <w:rFonts w:ascii="Arial" w:hAnsi="Arial" w:cs="Arial"/>
        </w:rPr>
        <w:t>account at TD</w:t>
      </w:r>
      <w:r w:rsidR="00305327">
        <w:rPr>
          <w:rFonts w:ascii="Arial" w:hAnsi="Arial" w:cs="Arial"/>
        </w:rPr>
        <w:t xml:space="preserve"> </w:t>
      </w:r>
      <w:r w:rsidR="00EA08DE">
        <w:rPr>
          <w:rFonts w:ascii="Arial" w:hAnsi="Arial" w:cs="Arial"/>
        </w:rPr>
        <w:t>B</w:t>
      </w:r>
      <w:r w:rsidR="00305327">
        <w:rPr>
          <w:rFonts w:ascii="Arial" w:hAnsi="Arial" w:cs="Arial"/>
        </w:rPr>
        <w:t xml:space="preserve">ank. </w:t>
      </w:r>
      <w:r w:rsidR="00975C7D">
        <w:rPr>
          <w:rFonts w:ascii="Arial" w:hAnsi="Arial" w:cs="Arial"/>
        </w:rPr>
        <w:t xml:space="preserve">Shiv allows </w:t>
      </w:r>
      <w:r w:rsidR="007B149F">
        <w:rPr>
          <w:rFonts w:ascii="Arial" w:hAnsi="Arial" w:cs="Arial"/>
        </w:rPr>
        <w:t xml:space="preserve">Georgette, a fellow trader, to </w:t>
      </w:r>
      <w:r w:rsidR="00691F7A">
        <w:rPr>
          <w:rFonts w:ascii="Arial" w:hAnsi="Arial" w:cs="Arial"/>
        </w:rPr>
        <w:t xml:space="preserve">use his TD </w:t>
      </w:r>
      <w:r w:rsidR="00EA08DE">
        <w:rPr>
          <w:rFonts w:ascii="Arial" w:hAnsi="Arial" w:cs="Arial"/>
        </w:rPr>
        <w:t>B</w:t>
      </w:r>
      <w:r w:rsidR="00691F7A">
        <w:rPr>
          <w:rFonts w:ascii="Arial" w:hAnsi="Arial" w:cs="Arial"/>
        </w:rPr>
        <w:t>ank account</w:t>
      </w:r>
      <w:r w:rsidR="00C80A9D">
        <w:rPr>
          <w:rFonts w:ascii="Arial" w:hAnsi="Arial" w:cs="Arial"/>
        </w:rPr>
        <w:t>:</w:t>
      </w:r>
      <w:r w:rsidR="00F36437">
        <w:rPr>
          <w:rFonts w:ascii="Arial" w:hAnsi="Arial" w:cs="Arial"/>
        </w:rPr>
        <w:t xml:space="preserve"> </w:t>
      </w:r>
      <w:r w:rsidR="00EA08DE">
        <w:rPr>
          <w:rFonts w:ascii="Arial" w:hAnsi="Arial" w:cs="Arial"/>
        </w:rPr>
        <w:t>G</w:t>
      </w:r>
      <w:r w:rsidR="00C80A9D">
        <w:rPr>
          <w:rFonts w:ascii="Arial" w:hAnsi="Arial" w:cs="Arial"/>
        </w:rPr>
        <w:t xml:space="preserve">eorgette </w:t>
      </w:r>
      <w:r w:rsidR="00F36437">
        <w:rPr>
          <w:rFonts w:ascii="Arial" w:hAnsi="Arial" w:cs="Arial"/>
        </w:rPr>
        <w:t>deposit</w:t>
      </w:r>
      <w:r w:rsidR="00C80A9D">
        <w:rPr>
          <w:rFonts w:ascii="Arial" w:hAnsi="Arial" w:cs="Arial"/>
        </w:rPr>
        <w:t>s</w:t>
      </w:r>
      <w:r w:rsidR="00F36437">
        <w:rPr>
          <w:rFonts w:ascii="Arial" w:hAnsi="Arial" w:cs="Arial"/>
        </w:rPr>
        <w:t xml:space="preserve"> and withdraw</w:t>
      </w:r>
      <w:r w:rsidR="00C80A9D">
        <w:rPr>
          <w:rFonts w:ascii="Arial" w:hAnsi="Arial" w:cs="Arial"/>
        </w:rPr>
        <w:t>s</w:t>
      </w:r>
      <w:r w:rsidR="00F36437">
        <w:rPr>
          <w:rFonts w:ascii="Arial" w:hAnsi="Arial" w:cs="Arial"/>
        </w:rPr>
        <w:t xml:space="preserve"> money and other assets into and out of the account. Every once in a while, Georgette </w:t>
      </w:r>
      <w:r w:rsidR="00C80A9D">
        <w:rPr>
          <w:rFonts w:ascii="Arial" w:hAnsi="Arial" w:cs="Arial"/>
        </w:rPr>
        <w:t xml:space="preserve">pays Shiv a small commission for her use of his bank account. </w:t>
      </w:r>
      <w:r w:rsidR="00230352">
        <w:rPr>
          <w:rFonts w:ascii="Arial" w:hAnsi="Arial" w:cs="Arial"/>
        </w:rPr>
        <w:t xml:space="preserve">Shiv does not </w:t>
      </w:r>
      <w:r w:rsidR="00785C08">
        <w:rPr>
          <w:rFonts w:ascii="Arial" w:hAnsi="Arial" w:cs="Arial"/>
        </w:rPr>
        <w:t xml:space="preserve">monitor Georgette’s use of his account. </w:t>
      </w:r>
      <w:r w:rsidR="00C80A9D">
        <w:rPr>
          <w:rFonts w:ascii="Arial" w:hAnsi="Arial" w:cs="Arial"/>
        </w:rPr>
        <w:t>Unbekno</w:t>
      </w:r>
      <w:r w:rsidR="00806746">
        <w:rPr>
          <w:rFonts w:ascii="Arial" w:hAnsi="Arial" w:cs="Arial"/>
        </w:rPr>
        <w:t>wnst to Shiv, Georgette deposited</w:t>
      </w:r>
      <w:r w:rsidR="002A2E7B">
        <w:rPr>
          <w:rFonts w:ascii="Arial" w:hAnsi="Arial" w:cs="Arial"/>
        </w:rPr>
        <w:t xml:space="preserve"> some</w:t>
      </w:r>
      <w:r w:rsidR="00806746">
        <w:rPr>
          <w:rFonts w:ascii="Arial" w:hAnsi="Arial" w:cs="Arial"/>
        </w:rPr>
        <w:t xml:space="preserve"> </w:t>
      </w:r>
      <w:r w:rsidR="002A2E7B">
        <w:rPr>
          <w:rFonts w:ascii="Arial" w:hAnsi="Arial" w:cs="Arial"/>
        </w:rPr>
        <w:t>tech stocks in his account. These stocks were subject to t</w:t>
      </w:r>
      <w:r w:rsidR="004E2E0F">
        <w:rPr>
          <w:rFonts w:ascii="Arial" w:hAnsi="Arial" w:cs="Arial"/>
        </w:rPr>
        <w:t>he Browne</w:t>
      </w:r>
      <w:r w:rsidR="002A2E7B">
        <w:rPr>
          <w:rFonts w:ascii="Arial" w:hAnsi="Arial" w:cs="Arial"/>
        </w:rPr>
        <w:t xml:space="preserve"> family trust</w:t>
      </w:r>
      <w:r w:rsidR="004E2E0F">
        <w:rPr>
          <w:rFonts w:ascii="Arial" w:hAnsi="Arial" w:cs="Arial"/>
        </w:rPr>
        <w:t xml:space="preserve">, and came into Georgette’s hands when she was </w:t>
      </w:r>
      <w:r w:rsidR="00EF4915">
        <w:rPr>
          <w:rFonts w:ascii="Arial" w:hAnsi="Arial" w:cs="Arial"/>
        </w:rPr>
        <w:t xml:space="preserve">hired by Abdul, trustee of that trust, to provide trading services </w:t>
      </w:r>
      <w:r w:rsidR="0047452D">
        <w:rPr>
          <w:rFonts w:ascii="Arial" w:hAnsi="Arial" w:cs="Arial"/>
        </w:rPr>
        <w:t xml:space="preserve">to the trust. </w:t>
      </w:r>
    </w:p>
    <w:p w14:paraId="5E410E17" w14:textId="77777777" w:rsidR="0047452D" w:rsidRDefault="0047452D" w:rsidP="0076761D">
      <w:pPr>
        <w:tabs>
          <w:tab w:val="left" w:pos="720"/>
          <w:tab w:val="left" w:pos="1440"/>
          <w:tab w:val="left" w:pos="2160"/>
          <w:tab w:val="right" w:leader="underscore" w:pos="10080"/>
        </w:tabs>
        <w:spacing w:line="240" w:lineRule="exact"/>
        <w:ind w:left="720"/>
        <w:rPr>
          <w:rFonts w:ascii="Arial" w:hAnsi="Arial" w:cs="Arial"/>
        </w:rPr>
      </w:pPr>
    </w:p>
    <w:p w14:paraId="5A5AD42A" w14:textId="18697F51" w:rsidR="0047452D" w:rsidRDefault="0047452D" w:rsidP="0076761D">
      <w:pPr>
        <w:tabs>
          <w:tab w:val="left" w:pos="720"/>
          <w:tab w:val="left" w:pos="1440"/>
          <w:tab w:val="left" w:pos="2160"/>
          <w:tab w:val="right" w:leader="underscore" w:pos="10080"/>
        </w:tabs>
        <w:spacing w:line="240" w:lineRule="exact"/>
        <w:ind w:left="720"/>
        <w:rPr>
          <w:rFonts w:ascii="Arial" w:hAnsi="Arial" w:cs="Arial"/>
        </w:rPr>
      </w:pPr>
      <w:r>
        <w:rPr>
          <w:rFonts w:ascii="Arial" w:hAnsi="Arial" w:cs="Arial"/>
        </w:rPr>
        <w:t xml:space="preserve">On October 20, 2023, TD Bank </w:t>
      </w:r>
      <w:r w:rsidR="004E4DDD">
        <w:rPr>
          <w:rFonts w:ascii="Arial" w:hAnsi="Arial" w:cs="Arial"/>
        </w:rPr>
        <w:t xml:space="preserve">collapsed, following a bank run, and ceased operations. Depositors </w:t>
      </w:r>
      <w:r w:rsidR="000F162C">
        <w:rPr>
          <w:rFonts w:ascii="Arial" w:hAnsi="Arial" w:cs="Arial"/>
        </w:rPr>
        <w:t xml:space="preserve">could no longer withdraw or otherwise reach money and assets they had with the bank at the time of its collapse. </w:t>
      </w:r>
      <w:r w:rsidR="00B35858">
        <w:rPr>
          <w:rFonts w:ascii="Arial" w:hAnsi="Arial" w:cs="Arial"/>
        </w:rPr>
        <w:t xml:space="preserve">$200,000 worth of tech stocks, subject to the Browne family trust, were </w:t>
      </w:r>
      <w:r w:rsidR="00EA08DE">
        <w:rPr>
          <w:rFonts w:ascii="Arial" w:hAnsi="Arial" w:cs="Arial"/>
        </w:rPr>
        <w:t>d</w:t>
      </w:r>
      <w:r w:rsidR="00B35858">
        <w:rPr>
          <w:rFonts w:ascii="Arial" w:hAnsi="Arial" w:cs="Arial"/>
        </w:rPr>
        <w:t xml:space="preserve">eposited with TD Bank at the </w:t>
      </w:r>
      <w:r w:rsidR="00924170">
        <w:rPr>
          <w:rFonts w:ascii="Arial" w:hAnsi="Arial" w:cs="Arial"/>
        </w:rPr>
        <w:t>time</w:t>
      </w:r>
      <w:r w:rsidR="00B35858">
        <w:rPr>
          <w:rFonts w:ascii="Arial" w:hAnsi="Arial" w:cs="Arial"/>
        </w:rPr>
        <w:t xml:space="preserve"> of its collapse, and could not be retrieved. The stocks were uninsured, and the government chose not to bail out either TD Bank or its depositors. </w:t>
      </w:r>
    </w:p>
    <w:p w14:paraId="07F37522" w14:textId="77777777" w:rsidR="00B35858" w:rsidRDefault="00B35858" w:rsidP="0076761D">
      <w:pPr>
        <w:tabs>
          <w:tab w:val="left" w:pos="720"/>
          <w:tab w:val="left" w:pos="1440"/>
          <w:tab w:val="left" w:pos="2160"/>
          <w:tab w:val="right" w:leader="underscore" w:pos="10080"/>
        </w:tabs>
        <w:spacing w:line="240" w:lineRule="exact"/>
        <w:ind w:left="720"/>
        <w:rPr>
          <w:rFonts w:ascii="Arial" w:hAnsi="Arial" w:cs="Arial"/>
        </w:rPr>
      </w:pPr>
    </w:p>
    <w:p w14:paraId="5D35DCB3" w14:textId="73A91F5D" w:rsidR="00B35858" w:rsidRPr="00885FC5" w:rsidRDefault="006068AC" w:rsidP="00885FC5">
      <w:pPr>
        <w:tabs>
          <w:tab w:val="left" w:pos="720"/>
          <w:tab w:val="left" w:pos="1440"/>
          <w:tab w:val="left" w:pos="2160"/>
          <w:tab w:val="right" w:leader="underscore" w:pos="10080"/>
        </w:tabs>
        <w:spacing w:line="240" w:lineRule="exact"/>
        <w:ind w:left="720"/>
        <w:rPr>
          <w:rFonts w:ascii="Arial" w:hAnsi="Arial" w:cs="Arial"/>
        </w:rPr>
      </w:pPr>
      <w:r w:rsidRPr="00885FC5">
        <w:rPr>
          <w:rFonts w:ascii="Arial" w:hAnsi="Arial" w:cs="Arial"/>
        </w:rPr>
        <w:t xml:space="preserve">Carrie Browne, beneficiary of the Browne family trust, asks you for advice regarding her legal options </w:t>
      </w:r>
      <w:r w:rsidR="007D7793" w:rsidRPr="00885FC5">
        <w:rPr>
          <w:rFonts w:ascii="Arial" w:hAnsi="Arial" w:cs="Arial"/>
        </w:rPr>
        <w:t xml:space="preserve">in trying to retrieve the value held for that trust in </w:t>
      </w:r>
      <w:r w:rsidR="00885FC5" w:rsidRPr="00885FC5">
        <w:rPr>
          <w:rFonts w:ascii="Arial" w:hAnsi="Arial" w:cs="Arial"/>
        </w:rPr>
        <w:t>TD bank at the time of its collapse. Advise Carrie as to her legal options and each option’s likelihood of success.</w:t>
      </w:r>
    </w:p>
    <w:p w14:paraId="6D62C3BC" w14:textId="77777777" w:rsidR="00F1344B" w:rsidRDefault="00F1344B" w:rsidP="0076761D">
      <w:pPr>
        <w:tabs>
          <w:tab w:val="left" w:pos="720"/>
          <w:tab w:val="left" w:pos="1440"/>
          <w:tab w:val="left" w:pos="2160"/>
          <w:tab w:val="right" w:leader="underscore" w:pos="10080"/>
        </w:tabs>
        <w:spacing w:line="240" w:lineRule="exact"/>
        <w:ind w:left="720"/>
        <w:rPr>
          <w:rFonts w:ascii="Arial" w:hAnsi="Arial" w:cs="Arial"/>
        </w:rPr>
      </w:pPr>
    </w:p>
    <w:p w14:paraId="7D899FB2" w14:textId="77777777" w:rsidR="007E1A1C" w:rsidRDefault="007E1A1C">
      <w:pPr>
        <w:tabs>
          <w:tab w:val="left" w:pos="720"/>
          <w:tab w:val="left" w:pos="1440"/>
          <w:tab w:val="left" w:pos="2160"/>
          <w:tab w:val="right" w:leader="underscore" w:pos="10080"/>
        </w:tabs>
        <w:spacing w:line="240" w:lineRule="exact"/>
        <w:rPr>
          <w:rFonts w:ascii="Arial" w:hAnsi="Arial" w:cs="Arial"/>
          <w:sz w:val="24"/>
        </w:rPr>
      </w:pPr>
    </w:p>
    <w:p w14:paraId="23C062E8" w14:textId="77777777" w:rsidR="007E1A1C" w:rsidRPr="007E1A1C" w:rsidRDefault="007E1A1C">
      <w:pPr>
        <w:tabs>
          <w:tab w:val="left" w:pos="720"/>
          <w:tab w:val="left" w:pos="1440"/>
          <w:tab w:val="left" w:pos="2160"/>
          <w:tab w:val="right" w:leader="underscore" w:pos="10080"/>
        </w:tabs>
        <w:spacing w:line="240" w:lineRule="exact"/>
        <w:rPr>
          <w:rFonts w:ascii="Arial" w:hAnsi="Arial" w:cs="Arial"/>
          <w:sz w:val="24"/>
        </w:rPr>
      </w:pPr>
    </w:p>
    <w:p w14:paraId="1E497BA4" w14:textId="5C8E7570" w:rsidR="00244240" w:rsidRPr="00244240" w:rsidRDefault="00154252" w:rsidP="00F960EB">
      <w:pPr>
        <w:tabs>
          <w:tab w:val="left" w:pos="720"/>
          <w:tab w:val="left" w:pos="1440"/>
          <w:tab w:val="left" w:pos="2160"/>
          <w:tab w:val="right" w:leader="underscore" w:pos="10080"/>
        </w:tabs>
        <w:spacing w:line="240" w:lineRule="exact"/>
        <w:jc w:val="center"/>
        <w:rPr>
          <w:rFonts w:ascii="Arial" w:hAnsi="Arial" w:cs="Arial"/>
          <w:i/>
          <w:sz w:val="28"/>
        </w:rPr>
      </w:pPr>
      <w:r w:rsidRPr="00642FFF">
        <w:rPr>
          <w:rFonts w:ascii="Arial" w:hAnsi="Arial" w:cs="Arial"/>
          <w:b/>
          <w:sz w:val="28"/>
        </w:rPr>
        <w:t>END OF EXAMINATION</w:t>
      </w:r>
    </w:p>
    <w:sectPr w:rsidR="00244240" w:rsidRPr="00244240" w:rsidSect="00EF6A20">
      <w:headerReference w:type="even" r:id="rId7"/>
      <w:headerReference w:type="default" r:id="rId8"/>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7131" w14:textId="77777777" w:rsidR="007C4969" w:rsidRDefault="007C4969">
      <w:r>
        <w:separator/>
      </w:r>
    </w:p>
  </w:endnote>
  <w:endnote w:type="continuationSeparator" w:id="0">
    <w:p w14:paraId="34A9DA87" w14:textId="77777777" w:rsidR="007C4969" w:rsidRDefault="007C4969">
      <w:r>
        <w:continuationSeparator/>
      </w:r>
    </w:p>
  </w:endnote>
  <w:endnote w:type="continuationNotice" w:id="1">
    <w:p w14:paraId="438A8882" w14:textId="77777777" w:rsidR="007C4969" w:rsidRDefault="007C4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B663" w14:textId="77777777" w:rsidR="007C4969" w:rsidRDefault="007C4969">
      <w:r>
        <w:separator/>
      </w:r>
    </w:p>
  </w:footnote>
  <w:footnote w:type="continuationSeparator" w:id="0">
    <w:p w14:paraId="6A4AB23E" w14:textId="77777777" w:rsidR="007C4969" w:rsidRDefault="007C4969">
      <w:r>
        <w:continuationSeparator/>
      </w:r>
    </w:p>
  </w:footnote>
  <w:footnote w:type="continuationNotice" w:id="1">
    <w:p w14:paraId="284D80C1" w14:textId="77777777" w:rsidR="007C4969" w:rsidRDefault="007C4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E16E" w14:textId="4EA3E628" w:rsidR="00084A30" w:rsidRPr="00761FE1" w:rsidRDefault="00084A30">
    <w:pPr>
      <w:pStyle w:val="Header"/>
      <w:jc w:val="right"/>
      <w:rPr>
        <w:rFonts w:ascii="Arial" w:hAnsi="Arial" w:cs="Arial"/>
        <w:sz w:val="22"/>
        <w:szCs w:val="22"/>
      </w:rPr>
    </w:pPr>
    <w:r w:rsidRPr="00761FE1">
      <w:rPr>
        <w:rFonts w:ascii="Arial" w:hAnsi="Arial" w:cs="Arial"/>
        <w:sz w:val="22"/>
        <w:szCs w:val="22"/>
      </w:rPr>
      <w:t xml:space="preserve">LAW </w:t>
    </w:r>
    <w:r w:rsidR="00A34179">
      <w:rPr>
        <w:rFonts w:ascii="Arial" w:hAnsi="Arial" w:cs="Arial"/>
        <w:sz w:val="22"/>
        <w:szCs w:val="22"/>
      </w:rPr>
      <w:t>451</w:t>
    </w:r>
    <w:r w:rsidRPr="00761FE1">
      <w:rPr>
        <w:rFonts w:ascii="Arial" w:hAnsi="Arial" w:cs="Arial"/>
        <w:sz w:val="22"/>
        <w:szCs w:val="22"/>
      </w:rPr>
      <w:t xml:space="preserve">, Section </w:t>
    </w:r>
    <w:r w:rsidR="00A34179">
      <w:rPr>
        <w:rFonts w:ascii="Arial" w:hAnsi="Arial" w:cs="Arial"/>
        <w:sz w:val="22"/>
        <w:szCs w:val="22"/>
      </w:rPr>
      <w:t>1</w:t>
    </w:r>
  </w:p>
  <w:p w14:paraId="3F59FD5F" w14:textId="4C363DD5" w:rsidR="00084A30" w:rsidRPr="00761FE1" w:rsidRDefault="00084A30">
    <w:pPr>
      <w:pStyle w:val="Header"/>
      <w:jc w:val="right"/>
      <w:rPr>
        <w:rFonts w:ascii="Arial" w:hAnsi="Arial" w:cs="Arial"/>
        <w:sz w:val="22"/>
        <w:szCs w:val="22"/>
      </w:rPr>
    </w:pPr>
    <w:r w:rsidRPr="00761FE1">
      <w:rPr>
        <w:rFonts w:ascii="Arial" w:hAnsi="Arial" w:cs="Arial"/>
        <w:sz w:val="22"/>
        <w:szCs w:val="22"/>
      </w:rPr>
      <w:t xml:space="preserve">Page </w:t>
    </w:r>
    <w:r w:rsidRPr="00761FE1">
      <w:rPr>
        <w:rFonts w:ascii="Arial" w:hAnsi="Arial" w:cs="Arial"/>
        <w:b/>
        <w:bCs/>
        <w:sz w:val="22"/>
        <w:szCs w:val="22"/>
      </w:rPr>
      <w:fldChar w:fldCharType="begin"/>
    </w:r>
    <w:r w:rsidRPr="00761FE1">
      <w:rPr>
        <w:rFonts w:ascii="Arial" w:hAnsi="Arial" w:cs="Arial"/>
        <w:b/>
        <w:bCs/>
        <w:sz w:val="22"/>
        <w:szCs w:val="22"/>
      </w:rPr>
      <w:instrText xml:space="preserve"> PAGE </w:instrText>
    </w:r>
    <w:r w:rsidRPr="00761FE1">
      <w:rPr>
        <w:rFonts w:ascii="Arial" w:hAnsi="Arial" w:cs="Arial"/>
        <w:b/>
        <w:bCs/>
        <w:sz w:val="22"/>
        <w:szCs w:val="22"/>
      </w:rPr>
      <w:fldChar w:fldCharType="separate"/>
    </w:r>
    <w:r w:rsidRPr="00761FE1">
      <w:rPr>
        <w:rFonts w:ascii="Arial" w:hAnsi="Arial" w:cs="Arial"/>
        <w:b/>
        <w:bCs/>
        <w:noProof/>
        <w:sz w:val="22"/>
        <w:szCs w:val="22"/>
      </w:rPr>
      <w:t>2</w:t>
    </w:r>
    <w:r w:rsidRPr="00761FE1">
      <w:rPr>
        <w:rFonts w:ascii="Arial" w:hAnsi="Arial" w:cs="Arial"/>
        <w:b/>
        <w:bCs/>
        <w:sz w:val="22"/>
        <w:szCs w:val="22"/>
      </w:rPr>
      <w:fldChar w:fldCharType="end"/>
    </w:r>
    <w:r w:rsidRPr="00761FE1">
      <w:rPr>
        <w:rFonts w:ascii="Arial" w:hAnsi="Arial" w:cs="Arial"/>
        <w:sz w:val="22"/>
        <w:szCs w:val="22"/>
      </w:rPr>
      <w:t xml:space="preserve"> of </w:t>
    </w:r>
    <w:r w:rsidR="00643C67">
      <w:rPr>
        <w:rFonts w:ascii="Arial" w:hAnsi="Arial" w:cs="Arial"/>
        <w:b/>
        <w:bCs/>
        <w:sz w:val="22"/>
        <w:szCs w:val="22"/>
      </w:rPr>
      <w:t>3</w:t>
    </w:r>
  </w:p>
  <w:p w14:paraId="7A59F921" w14:textId="77777777" w:rsidR="00084A30" w:rsidRPr="007E1A1C" w:rsidRDefault="00084A30">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4C9A" w14:textId="6773E6FC" w:rsidR="006D7DAD" w:rsidRPr="00761FE1" w:rsidRDefault="006D7DAD" w:rsidP="006D7DAD">
    <w:pPr>
      <w:pStyle w:val="Header"/>
      <w:jc w:val="right"/>
      <w:rPr>
        <w:rFonts w:ascii="Arial" w:hAnsi="Arial" w:cs="Arial"/>
        <w:sz w:val="22"/>
        <w:szCs w:val="22"/>
      </w:rPr>
    </w:pPr>
    <w:r w:rsidRPr="00761FE1">
      <w:rPr>
        <w:rFonts w:ascii="Arial" w:hAnsi="Arial" w:cs="Arial"/>
        <w:sz w:val="22"/>
        <w:szCs w:val="22"/>
      </w:rPr>
      <w:t xml:space="preserve">LAW </w:t>
    </w:r>
    <w:r>
      <w:rPr>
        <w:rFonts w:ascii="Arial" w:hAnsi="Arial" w:cs="Arial"/>
        <w:sz w:val="22"/>
        <w:szCs w:val="22"/>
      </w:rPr>
      <w:t>451</w:t>
    </w:r>
    <w:r w:rsidRPr="00761FE1">
      <w:rPr>
        <w:rFonts w:ascii="Arial" w:hAnsi="Arial" w:cs="Arial"/>
        <w:sz w:val="22"/>
        <w:szCs w:val="22"/>
      </w:rPr>
      <w:t xml:space="preserve">, Section </w:t>
    </w:r>
    <w:r>
      <w:rPr>
        <w:rFonts w:ascii="Arial" w:hAnsi="Arial" w:cs="Arial"/>
        <w:sz w:val="22"/>
        <w:szCs w:val="22"/>
      </w:rPr>
      <w:t>1</w:t>
    </w:r>
  </w:p>
  <w:p w14:paraId="50D99B2B" w14:textId="77777777" w:rsidR="006D7DAD" w:rsidRPr="00761FE1" w:rsidRDefault="006D7DAD" w:rsidP="006D7DAD">
    <w:pPr>
      <w:pStyle w:val="Header"/>
      <w:jc w:val="right"/>
      <w:rPr>
        <w:rFonts w:ascii="Arial" w:hAnsi="Arial" w:cs="Arial"/>
        <w:sz w:val="22"/>
        <w:szCs w:val="22"/>
      </w:rPr>
    </w:pPr>
    <w:r w:rsidRPr="00761FE1">
      <w:rPr>
        <w:rFonts w:ascii="Arial" w:hAnsi="Arial" w:cs="Arial"/>
        <w:sz w:val="22"/>
        <w:szCs w:val="22"/>
      </w:rPr>
      <w:t xml:space="preserve">Page </w:t>
    </w:r>
    <w:r w:rsidRPr="00761FE1">
      <w:rPr>
        <w:rFonts w:ascii="Arial" w:hAnsi="Arial" w:cs="Arial"/>
        <w:b/>
        <w:bCs/>
        <w:sz w:val="22"/>
        <w:szCs w:val="22"/>
      </w:rPr>
      <w:fldChar w:fldCharType="begin"/>
    </w:r>
    <w:r w:rsidRPr="00761FE1">
      <w:rPr>
        <w:rFonts w:ascii="Arial" w:hAnsi="Arial" w:cs="Arial"/>
        <w:b/>
        <w:bCs/>
        <w:sz w:val="22"/>
        <w:szCs w:val="22"/>
      </w:rPr>
      <w:instrText xml:space="preserve"> PAGE </w:instrText>
    </w:r>
    <w:r w:rsidRPr="00761FE1">
      <w:rPr>
        <w:rFonts w:ascii="Arial" w:hAnsi="Arial" w:cs="Arial"/>
        <w:b/>
        <w:bCs/>
        <w:sz w:val="22"/>
        <w:szCs w:val="22"/>
      </w:rPr>
      <w:fldChar w:fldCharType="separate"/>
    </w:r>
    <w:r>
      <w:rPr>
        <w:rFonts w:ascii="Arial" w:hAnsi="Arial" w:cs="Arial"/>
        <w:b/>
        <w:bCs/>
        <w:sz w:val="22"/>
        <w:szCs w:val="22"/>
      </w:rPr>
      <w:t>2</w:t>
    </w:r>
    <w:r w:rsidRPr="00761FE1">
      <w:rPr>
        <w:rFonts w:ascii="Arial" w:hAnsi="Arial" w:cs="Arial"/>
        <w:b/>
        <w:bCs/>
        <w:sz w:val="22"/>
        <w:szCs w:val="22"/>
      </w:rPr>
      <w:fldChar w:fldCharType="end"/>
    </w:r>
    <w:r w:rsidRPr="00761FE1">
      <w:rPr>
        <w:rFonts w:ascii="Arial" w:hAnsi="Arial" w:cs="Arial"/>
        <w:sz w:val="22"/>
        <w:szCs w:val="22"/>
      </w:rPr>
      <w:t xml:space="preserve"> of </w:t>
    </w:r>
    <w:r>
      <w:rPr>
        <w:rFonts w:ascii="Arial" w:hAnsi="Arial" w:cs="Arial"/>
        <w:b/>
        <w:bCs/>
        <w:sz w:val="22"/>
        <w:szCs w:val="22"/>
      </w:rPr>
      <w:t>3</w:t>
    </w:r>
  </w:p>
  <w:p w14:paraId="0951560D" w14:textId="77777777" w:rsidR="006D7DAD" w:rsidRDefault="006D7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D51"/>
    <w:multiLevelType w:val="hybridMultilevel"/>
    <w:tmpl w:val="63B80F3A"/>
    <w:lvl w:ilvl="0" w:tplc="63202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DF7DF6"/>
    <w:multiLevelType w:val="hybridMultilevel"/>
    <w:tmpl w:val="7B46A3AC"/>
    <w:lvl w:ilvl="0" w:tplc="0C68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75AA9"/>
    <w:multiLevelType w:val="hybridMultilevel"/>
    <w:tmpl w:val="C0A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1DAD"/>
    <w:multiLevelType w:val="hybridMultilevel"/>
    <w:tmpl w:val="A716A040"/>
    <w:lvl w:ilvl="0" w:tplc="67BAB586">
      <w:start w:val="3"/>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8EC69CE"/>
    <w:multiLevelType w:val="hybridMultilevel"/>
    <w:tmpl w:val="7C94D88E"/>
    <w:lvl w:ilvl="0" w:tplc="F2148D26">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7125F8"/>
    <w:multiLevelType w:val="hybridMultilevel"/>
    <w:tmpl w:val="AFB2E336"/>
    <w:lvl w:ilvl="0" w:tplc="409E5BAC">
      <w:start w:val="1"/>
      <w:numFmt w:val="bullet"/>
      <w:pStyle w:val="Heading3"/>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BBA5368"/>
    <w:multiLevelType w:val="hybridMultilevel"/>
    <w:tmpl w:val="14682C1E"/>
    <w:lvl w:ilvl="0" w:tplc="F98E5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B"/>
    <w:rsid w:val="0000248A"/>
    <w:rsid w:val="0000258A"/>
    <w:rsid w:val="00002A24"/>
    <w:rsid w:val="00004FA3"/>
    <w:rsid w:val="000100AA"/>
    <w:rsid w:val="00010108"/>
    <w:rsid w:val="00012247"/>
    <w:rsid w:val="000255B9"/>
    <w:rsid w:val="000272D9"/>
    <w:rsid w:val="0005399F"/>
    <w:rsid w:val="0005573F"/>
    <w:rsid w:val="000566B3"/>
    <w:rsid w:val="000661FC"/>
    <w:rsid w:val="000718C2"/>
    <w:rsid w:val="00076478"/>
    <w:rsid w:val="00076811"/>
    <w:rsid w:val="00084A30"/>
    <w:rsid w:val="00085E15"/>
    <w:rsid w:val="00090864"/>
    <w:rsid w:val="00097659"/>
    <w:rsid w:val="000B168E"/>
    <w:rsid w:val="000B17BB"/>
    <w:rsid w:val="000B5AA7"/>
    <w:rsid w:val="000C04CD"/>
    <w:rsid w:val="000C3BF3"/>
    <w:rsid w:val="000C6CD3"/>
    <w:rsid w:val="000C7AE0"/>
    <w:rsid w:val="000E065B"/>
    <w:rsid w:val="000F162C"/>
    <w:rsid w:val="000F584E"/>
    <w:rsid w:val="0010627A"/>
    <w:rsid w:val="0012172D"/>
    <w:rsid w:val="0013270D"/>
    <w:rsid w:val="0013754B"/>
    <w:rsid w:val="0014010F"/>
    <w:rsid w:val="00143190"/>
    <w:rsid w:val="00154252"/>
    <w:rsid w:val="00164165"/>
    <w:rsid w:val="001664DF"/>
    <w:rsid w:val="00167509"/>
    <w:rsid w:val="001800B0"/>
    <w:rsid w:val="00195FEA"/>
    <w:rsid w:val="001973AB"/>
    <w:rsid w:val="001A0BC6"/>
    <w:rsid w:val="001B3866"/>
    <w:rsid w:val="001B7759"/>
    <w:rsid w:val="001C45CE"/>
    <w:rsid w:val="001C650B"/>
    <w:rsid w:val="001E716A"/>
    <w:rsid w:val="001F68BC"/>
    <w:rsid w:val="00230352"/>
    <w:rsid w:val="00233BEA"/>
    <w:rsid w:val="00241A23"/>
    <w:rsid w:val="0024242C"/>
    <w:rsid w:val="00244240"/>
    <w:rsid w:val="00251D99"/>
    <w:rsid w:val="002540ED"/>
    <w:rsid w:val="00271553"/>
    <w:rsid w:val="00291314"/>
    <w:rsid w:val="002919BF"/>
    <w:rsid w:val="00294DB2"/>
    <w:rsid w:val="002A2E7B"/>
    <w:rsid w:val="002A67AE"/>
    <w:rsid w:val="002B2075"/>
    <w:rsid w:val="002B3AA2"/>
    <w:rsid w:val="002C07C9"/>
    <w:rsid w:val="002C2C2C"/>
    <w:rsid w:val="002D1D14"/>
    <w:rsid w:val="002D550B"/>
    <w:rsid w:val="002D73CA"/>
    <w:rsid w:val="002E78BF"/>
    <w:rsid w:val="002F2D6D"/>
    <w:rsid w:val="00305327"/>
    <w:rsid w:val="00314F47"/>
    <w:rsid w:val="00315388"/>
    <w:rsid w:val="0032543E"/>
    <w:rsid w:val="00331848"/>
    <w:rsid w:val="00332AFD"/>
    <w:rsid w:val="003425A7"/>
    <w:rsid w:val="00344EA8"/>
    <w:rsid w:val="00347A2A"/>
    <w:rsid w:val="00350E01"/>
    <w:rsid w:val="0035594B"/>
    <w:rsid w:val="00366A96"/>
    <w:rsid w:val="0038030A"/>
    <w:rsid w:val="00395E2B"/>
    <w:rsid w:val="003B1F71"/>
    <w:rsid w:val="003B690B"/>
    <w:rsid w:val="003C14C3"/>
    <w:rsid w:val="003D5485"/>
    <w:rsid w:val="003D6A3D"/>
    <w:rsid w:val="003E5A6D"/>
    <w:rsid w:val="003F7A2A"/>
    <w:rsid w:val="0040074F"/>
    <w:rsid w:val="00403C8D"/>
    <w:rsid w:val="00417438"/>
    <w:rsid w:val="004212E2"/>
    <w:rsid w:val="00430D86"/>
    <w:rsid w:val="0044060F"/>
    <w:rsid w:val="00444BB6"/>
    <w:rsid w:val="00444BB9"/>
    <w:rsid w:val="00452659"/>
    <w:rsid w:val="0045635C"/>
    <w:rsid w:val="00464D0A"/>
    <w:rsid w:val="0047452D"/>
    <w:rsid w:val="004976A1"/>
    <w:rsid w:val="004A2614"/>
    <w:rsid w:val="004A3113"/>
    <w:rsid w:val="004B38D5"/>
    <w:rsid w:val="004D17D1"/>
    <w:rsid w:val="004D6104"/>
    <w:rsid w:val="004E2E0F"/>
    <w:rsid w:val="004E3A37"/>
    <w:rsid w:val="004E4DDD"/>
    <w:rsid w:val="004E60BC"/>
    <w:rsid w:val="004F4AE6"/>
    <w:rsid w:val="004F7A14"/>
    <w:rsid w:val="00510E0B"/>
    <w:rsid w:val="00531B99"/>
    <w:rsid w:val="0053436D"/>
    <w:rsid w:val="00550AAC"/>
    <w:rsid w:val="0055730D"/>
    <w:rsid w:val="00557B3B"/>
    <w:rsid w:val="00563DA7"/>
    <w:rsid w:val="005872CB"/>
    <w:rsid w:val="005B11D7"/>
    <w:rsid w:val="005B3C0C"/>
    <w:rsid w:val="005D2AEF"/>
    <w:rsid w:val="005D6A02"/>
    <w:rsid w:val="005D7CF8"/>
    <w:rsid w:val="005E30C1"/>
    <w:rsid w:val="0060055D"/>
    <w:rsid w:val="006068AC"/>
    <w:rsid w:val="00617FAC"/>
    <w:rsid w:val="00622664"/>
    <w:rsid w:val="0062601A"/>
    <w:rsid w:val="006409A6"/>
    <w:rsid w:val="00642FFF"/>
    <w:rsid w:val="00643C67"/>
    <w:rsid w:val="006529FC"/>
    <w:rsid w:val="00657C61"/>
    <w:rsid w:val="00661276"/>
    <w:rsid w:val="006621E2"/>
    <w:rsid w:val="0066354C"/>
    <w:rsid w:val="00663A91"/>
    <w:rsid w:val="00670BA1"/>
    <w:rsid w:val="00673D44"/>
    <w:rsid w:val="00691F7A"/>
    <w:rsid w:val="00695743"/>
    <w:rsid w:val="006A4228"/>
    <w:rsid w:val="006B18B4"/>
    <w:rsid w:val="006D25D0"/>
    <w:rsid w:val="006D3CB8"/>
    <w:rsid w:val="006D7DAD"/>
    <w:rsid w:val="007019E9"/>
    <w:rsid w:val="00702208"/>
    <w:rsid w:val="00705103"/>
    <w:rsid w:val="007069E1"/>
    <w:rsid w:val="00713613"/>
    <w:rsid w:val="007171D0"/>
    <w:rsid w:val="007276B3"/>
    <w:rsid w:val="00743376"/>
    <w:rsid w:val="00746211"/>
    <w:rsid w:val="00746E99"/>
    <w:rsid w:val="00761FE1"/>
    <w:rsid w:val="007635D5"/>
    <w:rsid w:val="0076761D"/>
    <w:rsid w:val="00771CFD"/>
    <w:rsid w:val="00775E2B"/>
    <w:rsid w:val="007834C9"/>
    <w:rsid w:val="00785C08"/>
    <w:rsid w:val="00787395"/>
    <w:rsid w:val="00790E9E"/>
    <w:rsid w:val="00791774"/>
    <w:rsid w:val="007956CD"/>
    <w:rsid w:val="007B149F"/>
    <w:rsid w:val="007C48F7"/>
    <w:rsid w:val="007C4969"/>
    <w:rsid w:val="007D1B11"/>
    <w:rsid w:val="007D3E1E"/>
    <w:rsid w:val="007D3EE6"/>
    <w:rsid w:val="007D7793"/>
    <w:rsid w:val="007E1A1C"/>
    <w:rsid w:val="007F59D7"/>
    <w:rsid w:val="007F7FE0"/>
    <w:rsid w:val="00806746"/>
    <w:rsid w:val="00814A8B"/>
    <w:rsid w:val="00842207"/>
    <w:rsid w:val="008455FA"/>
    <w:rsid w:val="00861D47"/>
    <w:rsid w:val="0086529B"/>
    <w:rsid w:val="00874816"/>
    <w:rsid w:val="00885FC5"/>
    <w:rsid w:val="008B2C0C"/>
    <w:rsid w:val="008B3D52"/>
    <w:rsid w:val="008B49F8"/>
    <w:rsid w:val="008C35DE"/>
    <w:rsid w:val="008C7157"/>
    <w:rsid w:val="008D14E6"/>
    <w:rsid w:val="008D4E27"/>
    <w:rsid w:val="008E5AAE"/>
    <w:rsid w:val="008E68CA"/>
    <w:rsid w:val="008F46B3"/>
    <w:rsid w:val="00901E64"/>
    <w:rsid w:val="00916D86"/>
    <w:rsid w:val="0092064E"/>
    <w:rsid w:val="00924170"/>
    <w:rsid w:val="009308A8"/>
    <w:rsid w:val="00932337"/>
    <w:rsid w:val="009323DB"/>
    <w:rsid w:val="0094324C"/>
    <w:rsid w:val="00944DB8"/>
    <w:rsid w:val="00945A25"/>
    <w:rsid w:val="00975C7D"/>
    <w:rsid w:val="00983457"/>
    <w:rsid w:val="009B30D7"/>
    <w:rsid w:val="009B6DA7"/>
    <w:rsid w:val="009C5F75"/>
    <w:rsid w:val="009D0ECA"/>
    <w:rsid w:val="009E0CFC"/>
    <w:rsid w:val="009E45AC"/>
    <w:rsid w:val="009F1748"/>
    <w:rsid w:val="009F272C"/>
    <w:rsid w:val="009F6114"/>
    <w:rsid w:val="00A1054F"/>
    <w:rsid w:val="00A15361"/>
    <w:rsid w:val="00A3179F"/>
    <w:rsid w:val="00A34179"/>
    <w:rsid w:val="00A4114F"/>
    <w:rsid w:val="00A55502"/>
    <w:rsid w:val="00AB5060"/>
    <w:rsid w:val="00AC2A39"/>
    <w:rsid w:val="00AC41A1"/>
    <w:rsid w:val="00AC5299"/>
    <w:rsid w:val="00AD2778"/>
    <w:rsid w:val="00AE056A"/>
    <w:rsid w:val="00AE1251"/>
    <w:rsid w:val="00AF0368"/>
    <w:rsid w:val="00AF50B3"/>
    <w:rsid w:val="00AF6E35"/>
    <w:rsid w:val="00B11A03"/>
    <w:rsid w:val="00B1228F"/>
    <w:rsid w:val="00B13040"/>
    <w:rsid w:val="00B15A5E"/>
    <w:rsid w:val="00B31A62"/>
    <w:rsid w:val="00B35858"/>
    <w:rsid w:val="00B5112D"/>
    <w:rsid w:val="00B52E68"/>
    <w:rsid w:val="00B6731C"/>
    <w:rsid w:val="00B70C1A"/>
    <w:rsid w:val="00B96512"/>
    <w:rsid w:val="00BA17E4"/>
    <w:rsid w:val="00BB01D6"/>
    <w:rsid w:val="00BB2094"/>
    <w:rsid w:val="00BB5FCC"/>
    <w:rsid w:val="00BD12CC"/>
    <w:rsid w:val="00BD329B"/>
    <w:rsid w:val="00BD7176"/>
    <w:rsid w:val="00BE74BD"/>
    <w:rsid w:val="00BF2701"/>
    <w:rsid w:val="00C25FA7"/>
    <w:rsid w:val="00C30316"/>
    <w:rsid w:val="00C32897"/>
    <w:rsid w:val="00C43B5F"/>
    <w:rsid w:val="00C54492"/>
    <w:rsid w:val="00C55DF0"/>
    <w:rsid w:val="00C569BC"/>
    <w:rsid w:val="00C657C8"/>
    <w:rsid w:val="00C70726"/>
    <w:rsid w:val="00C75BDB"/>
    <w:rsid w:val="00C77A09"/>
    <w:rsid w:val="00C80A9D"/>
    <w:rsid w:val="00C823B7"/>
    <w:rsid w:val="00CA47A0"/>
    <w:rsid w:val="00CB25FA"/>
    <w:rsid w:val="00CC2418"/>
    <w:rsid w:val="00CD33E9"/>
    <w:rsid w:val="00CD7A65"/>
    <w:rsid w:val="00D00D19"/>
    <w:rsid w:val="00D02FAE"/>
    <w:rsid w:val="00D111F3"/>
    <w:rsid w:val="00D24F2A"/>
    <w:rsid w:val="00D41FC0"/>
    <w:rsid w:val="00D43092"/>
    <w:rsid w:val="00D44513"/>
    <w:rsid w:val="00D6082D"/>
    <w:rsid w:val="00D60E41"/>
    <w:rsid w:val="00D836E5"/>
    <w:rsid w:val="00D90B9B"/>
    <w:rsid w:val="00DA0B5E"/>
    <w:rsid w:val="00DB002F"/>
    <w:rsid w:val="00DB08C4"/>
    <w:rsid w:val="00DB6479"/>
    <w:rsid w:val="00DC43AD"/>
    <w:rsid w:val="00DC4546"/>
    <w:rsid w:val="00DC5736"/>
    <w:rsid w:val="00DD65F0"/>
    <w:rsid w:val="00DE0DE3"/>
    <w:rsid w:val="00DE1C44"/>
    <w:rsid w:val="00DF658D"/>
    <w:rsid w:val="00E21CE7"/>
    <w:rsid w:val="00E24965"/>
    <w:rsid w:val="00E344F9"/>
    <w:rsid w:val="00E3755F"/>
    <w:rsid w:val="00E452E0"/>
    <w:rsid w:val="00E535DB"/>
    <w:rsid w:val="00E6669A"/>
    <w:rsid w:val="00E710FC"/>
    <w:rsid w:val="00E71DB6"/>
    <w:rsid w:val="00E825D4"/>
    <w:rsid w:val="00E85195"/>
    <w:rsid w:val="00E86598"/>
    <w:rsid w:val="00E9007D"/>
    <w:rsid w:val="00EA08DE"/>
    <w:rsid w:val="00EB58A7"/>
    <w:rsid w:val="00EC0D3D"/>
    <w:rsid w:val="00EC2B8A"/>
    <w:rsid w:val="00ED4FCA"/>
    <w:rsid w:val="00EE1553"/>
    <w:rsid w:val="00EF32FC"/>
    <w:rsid w:val="00EF4915"/>
    <w:rsid w:val="00EF51CA"/>
    <w:rsid w:val="00EF6A20"/>
    <w:rsid w:val="00F0268B"/>
    <w:rsid w:val="00F11376"/>
    <w:rsid w:val="00F1344B"/>
    <w:rsid w:val="00F14C44"/>
    <w:rsid w:val="00F36437"/>
    <w:rsid w:val="00F36A5D"/>
    <w:rsid w:val="00F40F38"/>
    <w:rsid w:val="00F5429C"/>
    <w:rsid w:val="00F66CBD"/>
    <w:rsid w:val="00F678C8"/>
    <w:rsid w:val="00F75126"/>
    <w:rsid w:val="00F759CE"/>
    <w:rsid w:val="00F84A88"/>
    <w:rsid w:val="00F866D4"/>
    <w:rsid w:val="00F87418"/>
    <w:rsid w:val="00F960EB"/>
    <w:rsid w:val="00F97745"/>
    <w:rsid w:val="00F97E36"/>
    <w:rsid w:val="00FA01DF"/>
    <w:rsid w:val="00FE1B09"/>
    <w:rsid w:val="00FE4FB8"/>
    <w:rsid w:val="00FF3110"/>
    <w:rsid w:val="00FF52E6"/>
    <w:rsid w:val="00FF6983"/>
    <w:rsid w:val="00FF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EB9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ListParagraph"/>
    <w:next w:val="Normal"/>
    <w:link w:val="Heading3Char"/>
    <w:autoRedefine/>
    <w:uiPriority w:val="9"/>
    <w:unhideWhenUsed/>
    <w:qFormat/>
    <w:rsid w:val="00743376"/>
    <w:pPr>
      <w:numPr>
        <w:numId w:val="1"/>
      </w:numPr>
      <w:contextualSpacing w:val="0"/>
      <w:outlineLvl w:val="2"/>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1F68BC"/>
    <w:pPr>
      <w:tabs>
        <w:tab w:val="center" w:pos="4320"/>
        <w:tab w:val="right" w:pos="8640"/>
      </w:tabs>
    </w:pPr>
  </w:style>
  <w:style w:type="paragraph" w:styleId="Footer">
    <w:name w:val="footer"/>
    <w:basedOn w:val="Normal"/>
    <w:rsid w:val="001F68BC"/>
    <w:pPr>
      <w:tabs>
        <w:tab w:val="center" w:pos="4320"/>
        <w:tab w:val="right" w:pos="8640"/>
      </w:tabs>
    </w:pPr>
  </w:style>
  <w:style w:type="character" w:customStyle="1" w:styleId="HeaderChar">
    <w:name w:val="Header Char"/>
    <w:link w:val="Header"/>
    <w:uiPriority w:val="99"/>
    <w:rsid w:val="00BF2701"/>
  </w:style>
  <w:style w:type="table" w:styleId="TableGrid">
    <w:name w:val="Table Grid"/>
    <w:basedOn w:val="TableNormal"/>
    <w:uiPriority w:val="59"/>
    <w:rsid w:val="00BF27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613"/>
    <w:rPr>
      <w:rFonts w:ascii="Segoe UI" w:hAnsi="Segoe UI" w:cs="Segoe UI"/>
      <w:sz w:val="18"/>
      <w:szCs w:val="18"/>
    </w:rPr>
  </w:style>
  <w:style w:type="character" w:customStyle="1" w:styleId="BalloonTextChar">
    <w:name w:val="Balloon Text Char"/>
    <w:link w:val="BalloonText"/>
    <w:rsid w:val="00713613"/>
    <w:rPr>
      <w:rFonts w:ascii="Segoe UI" w:hAnsi="Segoe UI" w:cs="Segoe UI"/>
      <w:sz w:val="18"/>
      <w:szCs w:val="18"/>
    </w:rPr>
  </w:style>
  <w:style w:type="character" w:styleId="UnresolvedMention">
    <w:name w:val="Unresolved Mention"/>
    <w:uiPriority w:val="99"/>
    <w:semiHidden/>
    <w:unhideWhenUsed/>
    <w:rsid w:val="001C650B"/>
    <w:rPr>
      <w:color w:val="605E5C"/>
      <w:shd w:val="clear" w:color="auto" w:fill="E1DFDD"/>
    </w:rPr>
  </w:style>
  <w:style w:type="character" w:customStyle="1" w:styleId="Heading3Char">
    <w:name w:val="Heading 3 Char"/>
    <w:link w:val="Heading3"/>
    <w:uiPriority w:val="9"/>
    <w:rsid w:val="00743376"/>
    <w:rPr>
      <w:rFonts w:ascii="Arial" w:eastAsia="Calibri" w:hAnsi="Arial" w:cs="Arial"/>
      <w:b/>
      <w:sz w:val="24"/>
      <w:szCs w:val="24"/>
    </w:rPr>
  </w:style>
  <w:style w:type="paragraph" w:customStyle="1" w:styleId="Default">
    <w:name w:val="Default"/>
    <w:rsid w:val="00EF6A20"/>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EF6A20"/>
    <w:pPr>
      <w:ind w:left="720"/>
      <w:contextualSpacing/>
    </w:pPr>
  </w:style>
  <w:style w:type="character" w:styleId="Strong">
    <w:name w:val="Strong"/>
    <w:uiPriority w:val="22"/>
    <w:qFormat/>
    <w:rsid w:val="00557B3B"/>
    <w:rPr>
      <w:b/>
      <w:bCs/>
    </w:rPr>
  </w:style>
  <w:style w:type="character" w:styleId="FollowedHyperlink">
    <w:name w:val="FollowedHyperlink"/>
    <w:rsid w:val="00AF6E35"/>
    <w:rPr>
      <w:color w:val="954F72"/>
      <w:u w:val="single"/>
    </w:rPr>
  </w:style>
  <w:style w:type="paragraph" w:styleId="BodyText">
    <w:name w:val="Body Text"/>
    <w:basedOn w:val="Normal"/>
    <w:link w:val="BodyTextChar"/>
    <w:uiPriority w:val="9"/>
    <w:qFormat/>
    <w:rsid w:val="006A4228"/>
    <w:pPr>
      <w:spacing w:before="240"/>
      <w:jc w:val="both"/>
    </w:pPr>
    <w:rPr>
      <w:rFonts w:asciiTheme="minorHAnsi" w:hAnsiTheme="minorHAnsi"/>
      <w:sz w:val="24"/>
      <w:szCs w:val="22"/>
      <w:lang w:val="en-CA"/>
    </w:rPr>
  </w:style>
  <w:style w:type="character" w:customStyle="1" w:styleId="BodyTextChar">
    <w:name w:val="Body Text Char"/>
    <w:basedOn w:val="DefaultParagraphFont"/>
    <w:link w:val="BodyText"/>
    <w:uiPriority w:val="9"/>
    <w:rsid w:val="006A4228"/>
    <w:rPr>
      <w:rFonts w:asciiTheme="minorHAnsi" w:hAnsiTheme="minorHAnsi"/>
      <w:sz w:val="24"/>
      <w:szCs w:val="22"/>
      <w:lang w:val="en-CA"/>
    </w:rPr>
  </w:style>
  <w:style w:type="character" w:styleId="CommentReference">
    <w:name w:val="annotation reference"/>
    <w:basedOn w:val="DefaultParagraphFont"/>
    <w:rsid w:val="009308A8"/>
    <w:rPr>
      <w:sz w:val="16"/>
      <w:szCs w:val="16"/>
    </w:rPr>
  </w:style>
  <w:style w:type="paragraph" w:styleId="CommentText">
    <w:name w:val="annotation text"/>
    <w:basedOn w:val="Normal"/>
    <w:link w:val="CommentTextChar"/>
    <w:rsid w:val="009308A8"/>
  </w:style>
  <w:style w:type="character" w:customStyle="1" w:styleId="CommentTextChar">
    <w:name w:val="Comment Text Char"/>
    <w:basedOn w:val="DefaultParagraphFont"/>
    <w:link w:val="CommentText"/>
    <w:rsid w:val="009308A8"/>
  </w:style>
  <w:style w:type="paragraph" w:styleId="CommentSubject">
    <w:name w:val="annotation subject"/>
    <w:basedOn w:val="CommentText"/>
    <w:next w:val="CommentText"/>
    <w:link w:val="CommentSubjectChar"/>
    <w:rsid w:val="009308A8"/>
    <w:rPr>
      <w:b/>
      <w:bCs/>
    </w:rPr>
  </w:style>
  <w:style w:type="character" w:customStyle="1" w:styleId="CommentSubjectChar">
    <w:name w:val="Comment Subject Char"/>
    <w:basedOn w:val="CommentTextChar"/>
    <w:link w:val="CommentSubject"/>
    <w:rsid w:val="00930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2023-04-14T18:29:00Z</dcterms:created>
  <dcterms:modified xsi:type="dcterms:W3CDTF">2023-04-14T18:29:00Z</dcterms:modified>
</cp:coreProperties>
</file>