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DB564" w14:textId="7BEC959B" w:rsidR="00AC436D" w:rsidRPr="009F18EF" w:rsidRDefault="00F312FB">
      <w:pPr>
        <w:pStyle w:val="Body1"/>
        <w:jc w:val="center"/>
        <w:rPr>
          <w:rFonts w:ascii="Arial" w:hAnsi="Arial" w:cs="Arial"/>
          <w:bCs/>
        </w:rPr>
      </w:pPr>
      <w:r w:rsidRPr="009F18EF">
        <w:rPr>
          <w:rFonts w:ascii="Arial" w:hAnsi="Arial" w:cs="Arial"/>
          <w:bCs/>
        </w:rPr>
        <w:t xml:space="preserve">THIS EXAMINATION CONSISTS OF </w:t>
      </w:r>
      <w:r w:rsidR="009F18EF">
        <w:rPr>
          <w:rFonts w:ascii="Arial" w:hAnsi="Arial" w:cs="Arial"/>
          <w:bCs/>
        </w:rPr>
        <w:t>3</w:t>
      </w:r>
      <w:r w:rsidRPr="009F18EF">
        <w:rPr>
          <w:rFonts w:ascii="Arial" w:hAnsi="Arial" w:cs="Arial"/>
          <w:bCs/>
        </w:rPr>
        <w:t xml:space="preserve"> PAGES.</w:t>
      </w:r>
    </w:p>
    <w:p w14:paraId="55247F30" w14:textId="5323620B" w:rsidR="00AC436D" w:rsidRPr="009F18EF" w:rsidRDefault="00F312FB">
      <w:pPr>
        <w:pStyle w:val="Body1"/>
        <w:jc w:val="center"/>
        <w:rPr>
          <w:rFonts w:ascii="Arial" w:hAnsi="Arial" w:cs="Arial"/>
          <w:bCs/>
        </w:rPr>
      </w:pPr>
      <w:r w:rsidRPr="009F18EF">
        <w:rPr>
          <w:rFonts w:ascii="Arial" w:hAnsi="Arial" w:cs="Arial"/>
          <w:bCs/>
        </w:rPr>
        <w:t>PLEASE ENSURE THAT YOU HAVE A COMPLETE PAPER</w:t>
      </w:r>
      <w:r w:rsidR="00EF0A38" w:rsidRPr="009F18EF">
        <w:rPr>
          <w:rFonts w:ascii="Arial" w:hAnsi="Arial" w:cs="Arial"/>
          <w:bCs/>
        </w:rPr>
        <w:t>.</w:t>
      </w:r>
    </w:p>
    <w:p w14:paraId="743047AD" w14:textId="77777777" w:rsidR="00AC436D" w:rsidRPr="009F18EF" w:rsidRDefault="00AC436D">
      <w:pPr>
        <w:pStyle w:val="Body1"/>
        <w:jc w:val="center"/>
        <w:rPr>
          <w:rFonts w:ascii="Arial" w:hAnsi="Arial" w:cs="Arial"/>
          <w:bCs/>
        </w:rPr>
      </w:pPr>
    </w:p>
    <w:p w14:paraId="7B3A9F9F" w14:textId="77777777" w:rsidR="00AC436D" w:rsidRPr="009F18EF" w:rsidRDefault="00AC436D">
      <w:pPr>
        <w:pStyle w:val="Body1"/>
        <w:jc w:val="center"/>
        <w:rPr>
          <w:rFonts w:ascii="Arial" w:hAnsi="Arial" w:cs="Arial"/>
          <w:bCs/>
        </w:rPr>
      </w:pPr>
    </w:p>
    <w:p w14:paraId="130A86A2" w14:textId="77777777" w:rsidR="00AC436D" w:rsidRPr="009F18EF" w:rsidRDefault="00F312FB">
      <w:pPr>
        <w:pStyle w:val="Body1"/>
        <w:jc w:val="center"/>
        <w:rPr>
          <w:rFonts w:ascii="Arial" w:hAnsi="Arial" w:cs="Arial"/>
          <w:bCs/>
        </w:rPr>
      </w:pPr>
      <w:r w:rsidRPr="009F18EF">
        <w:rPr>
          <w:rFonts w:ascii="Arial" w:hAnsi="Arial" w:cs="Arial"/>
          <w:bCs/>
        </w:rPr>
        <w:t>THE UNIVERSITY OF BRITISH COLUMBIA</w:t>
      </w:r>
    </w:p>
    <w:p w14:paraId="15DBAFAC" w14:textId="5CE5D161" w:rsidR="00AC436D" w:rsidRPr="009F18EF" w:rsidRDefault="00EF0A38">
      <w:pPr>
        <w:pStyle w:val="Body1"/>
        <w:jc w:val="center"/>
        <w:rPr>
          <w:rFonts w:ascii="Arial" w:hAnsi="Arial" w:cs="Arial"/>
          <w:bCs/>
        </w:rPr>
      </w:pPr>
      <w:r w:rsidRPr="009F18EF">
        <w:rPr>
          <w:rFonts w:ascii="Arial" w:hAnsi="Arial" w:cs="Arial"/>
          <w:bCs/>
        </w:rPr>
        <w:t xml:space="preserve">PETER A. ALLARD SCHOOL OF LAW </w:t>
      </w:r>
    </w:p>
    <w:p w14:paraId="27EF2384" w14:textId="77777777" w:rsidR="00AC436D" w:rsidRPr="009F18EF" w:rsidRDefault="00AC436D">
      <w:pPr>
        <w:pStyle w:val="Body1"/>
        <w:jc w:val="center"/>
        <w:rPr>
          <w:rFonts w:ascii="Arial" w:hAnsi="Arial" w:cs="Arial"/>
          <w:bCs/>
        </w:rPr>
      </w:pPr>
    </w:p>
    <w:p w14:paraId="1C32441D" w14:textId="77777777" w:rsidR="00AC436D" w:rsidRPr="009F18EF" w:rsidRDefault="00AC436D">
      <w:pPr>
        <w:pStyle w:val="Body1"/>
        <w:jc w:val="center"/>
        <w:rPr>
          <w:rFonts w:ascii="Arial" w:hAnsi="Arial" w:cs="Arial"/>
          <w:bCs/>
        </w:rPr>
      </w:pPr>
    </w:p>
    <w:p w14:paraId="4F6BD91C" w14:textId="440155B9" w:rsidR="00AC436D" w:rsidRPr="009F18EF" w:rsidRDefault="00EF0A38">
      <w:pPr>
        <w:pStyle w:val="Body1"/>
        <w:jc w:val="center"/>
        <w:rPr>
          <w:rFonts w:ascii="Arial" w:hAnsi="Arial" w:cs="Arial"/>
          <w:bCs/>
        </w:rPr>
      </w:pPr>
      <w:r w:rsidRPr="009F18EF">
        <w:rPr>
          <w:rFonts w:ascii="Arial" w:hAnsi="Arial" w:cs="Arial"/>
          <w:bCs/>
        </w:rPr>
        <w:t>FINAL</w:t>
      </w:r>
      <w:r w:rsidR="00F312FB" w:rsidRPr="009F18EF">
        <w:rPr>
          <w:rFonts w:ascii="Arial" w:hAnsi="Arial" w:cs="Arial"/>
          <w:bCs/>
        </w:rPr>
        <w:t xml:space="preserve"> EXAMINATION – </w:t>
      </w:r>
      <w:r w:rsidRPr="009F18EF">
        <w:rPr>
          <w:rFonts w:ascii="Arial" w:hAnsi="Arial" w:cs="Arial"/>
          <w:bCs/>
        </w:rPr>
        <w:t xml:space="preserve">DECEMBER </w:t>
      </w:r>
      <w:r w:rsidR="00F312FB" w:rsidRPr="009F18EF">
        <w:rPr>
          <w:rFonts w:ascii="Arial" w:hAnsi="Arial" w:cs="Arial"/>
          <w:bCs/>
        </w:rPr>
        <w:t>20</w:t>
      </w:r>
      <w:r w:rsidR="009F3040" w:rsidRPr="009F18EF">
        <w:rPr>
          <w:rFonts w:ascii="Arial" w:hAnsi="Arial" w:cs="Arial"/>
          <w:bCs/>
        </w:rPr>
        <w:t>22</w:t>
      </w:r>
    </w:p>
    <w:p w14:paraId="7774F96F" w14:textId="77777777" w:rsidR="00AC436D" w:rsidRPr="009F18EF" w:rsidRDefault="00AC436D">
      <w:pPr>
        <w:pStyle w:val="Body1"/>
        <w:jc w:val="center"/>
        <w:rPr>
          <w:rFonts w:ascii="Arial" w:hAnsi="Arial" w:cs="Arial"/>
          <w:bCs/>
        </w:rPr>
      </w:pPr>
    </w:p>
    <w:p w14:paraId="5D92179A" w14:textId="77777777" w:rsidR="00AC436D" w:rsidRPr="009F18EF" w:rsidRDefault="00AC436D">
      <w:pPr>
        <w:pStyle w:val="Body1"/>
        <w:jc w:val="center"/>
        <w:rPr>
          <w:rFonts w:ascii="Arial" w:hAnsi="Arial" w:cs="Arial"/>
          <w:bCs/>
        </w:rPr>
      </w:pPr>
    </w:p>
    <w:p w14:paraId="48A04796" w14:textId="094A5B4A" w:rsidR="00AC436D" w:rsidRPr="009F18EF" w:rsidRDefault="00F312FB">
      <w:pPr>
        <w:pStyle w:val="Body1"/>
        <w:jc w:val="center"/>
        <w:rPr>
          <w:rFonts w:ascii="Arial" w:hAnsi="Arial" w:cs="Arial"/>
          <w:bCs/>
        </w:rPr>
      </w:pPr>
      <w:r w:rsidRPr="009F18EF">
        <w:rPr>
          <w:rFonts w:ascii="Arial" w:hAnsi="Arial" w:cs="Arial"/>
          <w:bCs/>
        </w:rPr>
        <w:t xml:space="preserve">LAW </w:t>
      </w:r>
      <w:r w:rsidR="00A15B7D" w:rsidRPr="009F18EF">
        <w:rPr>
          <w:rFonts w:ascii="Arial" w:hAnsi="Arial" w:cs="Arial"/>
          <w:bCs/>
        </w:rPr>
        <w:t>23</w:t>
      </w:r>
      <w:r w:rsidR="001D0827" w:rsidRPr="009F18EF">
        <w:rPr>
          <w:rFonts w:ascii="Arial" w:hAnsi="Arial" w:cs="Arial"/>
          <w:bCs/>
        </w:rPr>
        <w:t>1</w:t>
      </w:r>
      <w:bookmarkStart w:id="0" w:name="_GoBack"/>
      <w:bookmarkEnd w:id="0"/>
    </w:p>
    <w:p w14:paraId="47E71AC3" w14:textId="21E82B47" w:rsidR="00AC436D" w:rsidRPr="009F18EF" w:rsidRDefault="00EF0A38">
      <w:pPr>
        <w:pStyle w:val="Body1"/>
        <w:jc w:val="center"/>
        <w:rPr>
          <w:rFonts w:ascii="Arial" w:hAnsi="Arial" w:cs="Arial"/>
          <w:bCs/>
        </w:rPr>
      </w:pPr>
      <w:r w:rsidRPr="009F18EF">
        <w:rPr>
          <w:rFonts w:ascii="Arial" w:hAnsi="Arial" w:cs="Arial"/>
          <w:bCs/>
        </w:rPr>
        <w:t>Property Law</w:t>
      </w:r>
    </w:p>
    <w:p w14:paraId="07FA7972" w14:textId="77777777" w:rsidR="00AC436D" w:rsidRPr="009F18EF" w:rsidRDefault="00AC436D">
      <w:pPr>
        <w:pStyle w:val="Body1"/>
        <w:jc w:val="center"/>
        <w:rPr>
          <w:rFonts w:ascii="Arial" w:hAnsi="Arial" w:cs="Arial"/>
          <w:b/>
          <w:bCs/>
        </w:rPr>
      </w:pPr>
    </w:p>
    <w:p w14:paraId="2F11AC48" w14:textId="77777777" w:rsidR="00AC436D" w:rsidRPr="009F18EF" w:rsidRDefault="00AC436D">
      <w:pPr>
        <w:pStyle w:val="Body1"/>
        <w:jc w:val="center"/>
        <w:rPr>
          <w:rFonts w:ascii="Arial" w:hAnsi="Arial" w:cs="Arial"/>
          <w:b/>
          <w:bCs/>
        </w:rPr>
      </w:pPr>
    </w:p>
    <w:p w14:paraId="540B23E4" w14:textId="1291D26C" w:rsidR="00AC436D" w:rsidRPr="009F18EF" w:rsidRDefault="00F312FB">
      <w:pPr>
        <w:pStyle w:val="Body1"/>
        <w:jc w:val="center"/>
        <w:rPr>
          <w:rFonts w:ascii="Arial" w:hAnsi="Arial" w:cs="Arial"/>
          <w:bCs/>
        </w:rPr>
      </w:pPr>
      <w:r w:rsidRPr="009F18EF">
        <w:rPr>
          <w:rFonts w:ascii="Arial" w:hAnsi="Arial" w:cs="Arial"/>
          <w:bCs/>
        </w:rPr>
        <w:t xml:space="preserve">Section </w:t>
      </w:r>
      <w:r w:rsidR="009F3040" w:rsidRPr="009F18EF">
        <w:rPr>
          <w:rFonts w:ascii="Arial" w:hAnsi="Arial" w:cs="Arial"/>
          <w:bCs/>
        </w:rPr>
        <w:t>2</w:t>
      </w:r>
    </w:p>
    <w:p w14:paraId="4A6CC495" w14:textId="23DBDC84" w:rsidR="00AC436D" w:rsidRPr="009F18EF" w:rsidRDefault="00F312FB">
      <w:pPr>
        <w:pStyle w:val="Body1"/>
        <w:jc w:val="center"/>
        <w:rPr>
          <w:rFonts w:ascii="Arial" w:hAnsi="Arial" w:cs="Arial"/>
          <w:bCs/>
        </w:rPr>
      </w:pPr>
      <w:r w:rsidRPr="009F18EF">
        <w:rPr>
          <w:rFonts w:ascii="Arial" w:hAnsi="Arial" w:cs="Arial"/>
          <w:bCs/>
        </w:rPr>
        <w:t xml:space="preserve">Professor </w:t>
      </w:r>
      <w:r w:rsidR="00EF0A38" w:rsidRPr="009F18EF">
        <w:rPr>
          <w:rFonts w:ascii="Arial" w:hAnsi="Arial" w:cs="Arial"/>
          <w:bCs/>
        </w:rPr>
        <w:t>Dennis Pavlich/</w:t>
      </w:r>
      <w:r w:rsidR="00DC7622" w:rsidRPr="009F18EF">
        <w:rPr>
          <w:rFonts w:ascii="Arial" w:hAnsi="Arial" w:cs="Arial"/>
          <w:bCs/>
        </w:rPr>
        <w:t>Bruce Woolley</w:t>
      </w:r>
    </w:p>
    <w:p w14:paraId="49BE7167" w14:textId="77777777" w:rsidR="00AC436D" w:rsidRPr="009F18EF" w:rsidRDefault="00AC436D">
      <w:pPr>
        <w:pStyle w:val="Body1"/>
        <w:jc w:val="center"/>
        <w:rPr>
          <w:rFonts w:ascii="Arial" w:hAnsi="Arial" w:cs="Arial"/>
          <w:b/>
          <w:bCs/>
        </w:rPr>
      </w:pPr>
    </w:p>
    <w:p w14:paraId="2A115E20" w14:textId="77777777" w:rsidR="00AC436D" w:rsidRPr="009F18EF" w:rsidRDefault="00F312FB">
      <w:pPr>
        <w:pStyle w:val="Body1"/>
        <w:jc w:val="center"/>
        <w:rPr>
          <w:rFonts w:ascii="Arial" w:hAnsi="Arial" w:cs="Arial"/>
          <w:b/>
          <w:bCs/>
        </w:rPr>
      </w:pPr>
      <w:r w:rsidRPr="009F18EF">
        <w:rPr>
          <w:rFonts w:ascii="Arial" w:hAnsi="Arial" w:cs="Arial"/>
          <w:b/>
          <w:bCs/>
        </w:rPr>
        <w:t xml:space="preserve">MARKS: </w:t>
      </w:r>
      <w:r w:rsidRPr="009F18EF">
        <w:rPr>
          <w:rFonts w:ascii="Arial" w:hAnsi="Arial" w:cs="Arial"/>
          <w:bCs/>
        </w:rPr>
        <w:t>100</w:t>
      </w:r>
    </w:p>
    <w:p w14:paraId="7754C611" w14:textId="77777777" w:rsidR="00AC436D" w:rsidRPr="009F18EF" w:rsidRDefault="00AC436D">
      <w:pPr>
        <w:pStyle w:val="Body1"/>
        <w:jc w:val="center"/>
        <w:rPr>
          <w:rFonts w:ascii="Arial" w:hAnsi="Arial" w:cs="Arial"/>
          <w:b/>
          <w:bCs/>
        </w:rPr>
      </w:pPr>
    </w:p>
    <w:p w14:paraId="0A3F6F38" w14:textId="77777777" w:rsidR="00AC436D" w:rsidRPr="009F18EF" w:rsidRDefault="00AC436D">
      <w:pPr>
        <w:pStyle w:val="Body1"/>
        <w:jc w:val="center"/>
        <w:rPr>
          <w:rFonts w:ascii="Arial" w:hAnsi="Arial" w:cs="Arial"/>
          <w:b/>
          <w:bCs/>
        </w:rPr>
      </w:pPr>
    </w:p>
    <w:p w14:paraId="3E9A6054" w14:textId="3FAF30DE" w:rsidR="00AC436D" w:rsidRPr="009F18EF" w:rsidRDefault="00F312FB">
      <w:pPr>
        <w:pStyle w:val="Body1"/>
        <w:jc w:val="center"/>
        <w:rPr>
          <w:rFonts w:ascii="Arial" w:hAnsi="Arial" w:cs="Arial"/>
          <w:b/>
          <w:bCs/>
        </w:rPr>
      </w:pPr>
      <w:r w:rsidRPr="009F18EF">
        <w:rPr>
          <w:rFonts w:ascii="Arial" w:hAnsi="Arial" w:cs="Arial"/>
          <w:b/>
          <w:bCs/>
        </w:rPr>
        <w:t xml:space="preserve">TIME ALLOWED: </w:t>
      </w:r>
      <w:r w:rsidRPr="009F18EF">
        <w:rPr>
          <w:rFonts w:ascii="Arial" w:hAnsi="Arial" w:cs="Arial"/>
          <w:bCs/>
        </w:rPr>
        <w:t>1 HOUR</w:t>
      </w:r>
      <w:r w:rsidR="00100B6A">
        <w:rPr>
          <w:rFonts w:ascii="Arial" w:hAnsi="Arial" w:cs="Arial"/>
          <w:bCs/>
        </w:rPr>
        <w:t xml:space="preserve"> (PLUS 15 MINUTES OF READING TIME)</w:t>
      </w:r>
    </w:p>
    <w:p w14:paraId="436E5E11" w14:textId="7C17E694" w:rsidR="00AC436D" w:rsidRPr="009F18EF" w:rsidRDefault="00AC436D">
      <w:pPr>
        <w:pStyle w:val="Body1"/>
        <w:jc w:val="center"/>
        <w:rPr>
          <w:rFonts w:ascii="Arial" w:hAnsi="Arial" w:cs="Arial"/>
          <w:b/>
          <w:bCs/>
        </w:rPr>
      </w:pPr>
    </w:p>
    <w:p w14:paraId="7C1B8D0F" w14:textId="77777777" w:rsidR="00AC436D" w:rsidRPr="009F18EF" w:rsidRDefault="00AC436D">
      <w:pPr>
        <w:pStyle w:val="Body1"/>
        <w:jc w:val="center"/>
        <w:rPr>
          <w:rFonts w:ascii="Arial" w:hAnsi="Arial" w:cs="Arial"/>
          <w:b/>
          <w:bCs/>
        </w:rPr>
      </w:pPr>
    </w:p>
    <w:p w14:paraId="47FF8550" w14:textId="77777777" w:rsidR="00AC436D" w:rsidRPr="009F18EF" w:rsidRDefault="00AC436D">
      <w:pPr>
        <w:pStyle w:val="Body1"/>
        <w:jc w:val="center"/>
        <w:rPr>
          <w:rFonts w:ascii="Arial" w:hAnsi="Arial" w:cs="Arial"/>
          <w:b/>
          <w:bCs/>
        </w:rPr>
      </w:pPr>
    </w:p>
    <w:p w14:paraId="30AA3A7C" w14:textId="77777777" w:rsidR="00AC436D" w:rsidRPr="009F18EF" w:rsidRDefault="00AC436D">
      <w:pPr>
        <w:pStyle w:val="Body1"/>
        <w:ind w:left="360"/>
        <w:jc w:val="both"/>
        <w:rPr>
          <w:rFonts w:ascii="Arial" w:hAnsi="Arial" w:cs="Arial"/>
          <w:b/>
          <w:bCs/>
        </w:rPr>
      </w:pPr>
    </w:p>
    <w:p w14:paraId="0D927A85" w14:textId="77777777" w:rsidR="00AC436D" w:rsidRPr="009F18EF" w:rsidRDefault="00AC436D">
      <w:pPr>
        <w:pStyle w:val="Body1"/>
        <w:ind w:left="360"/>
        <w:jc w:val="both"/>
        <w:rPr>
          <w:rFonts w:ascii="Arial" w:hAnsi="Arial" w:cs="Arial"/>
          <w:b/>
          <w:bCs/>
        </w:rPr>
      </w:pPr>
    </w:p>
    <w:p w14:paraId="47730121" w14:textId="77777777" w:rsidR="00AC436D" w:rsidRPr="009F18EF" w:rsidRDefault="00F312FB">
      <w:pPr>
        <w:numPr>
          <w:ilvl w:val="0"/>
          <w:numId w:val="2"/>
        </w:numPr>
        <w:jc w:val="both"/>
        <w:outlineLvl w:val="0"/>
        <w:rPr>
          <w:rFonts w:ascii="Arial" w:hAnsi="Arial" w:cs="Arial"/>
        </w:rPr>
      </w:pPr>
      <w:r w:rsidRPr="009F18EF">
        <w:rPr>
          <w:rFonts w:ascii="Arial" w:hAnsi="Arial" w:cs="Arial"/>
        </w:rPr>
        <w:t>This examination is OPEN BOOK.</w:t>
      </w:r>
    </w:p>
    <w:p w14:paraId="21FF2D66" w14:textId="77777777" w:rsidR="00AC436D" w:rsidRPr="009F18EF" w:rsidRDefault="00F312FB">
      <w:pPr>
        <w:numPr>
          <w:ilvl w:val="0"/>
          <w:numId w:val="2"/>
        </w:numPr>
        <w:jc w:val="both"/>
        <w:outlineLvl w:val="0"/>
        <w:rPr>
          <w:rFonts w:ascii="Arial" w:hAnsi="Arial" w:cs="Arial"/>
        </w:rPr>
      </w:pPr>
      <w:r w:rsidRPr="009F18EF">
        <w:rPr>
          <w:rFonts w:ascii="Arial" w:hAnsi="Arial" w:cs="Arial"/>
        </w:rPr>
        <w:t xml:space="preserve">Answer ALL questions. </w:t>
      </w:r>
    </w:p>
    <w:p w14:paraId="557D76CC" w14:textId="77777777" w:rsidR="00AC436D" w:rsidRPr="009F18EF" w:rsidRDefault="00F312FB">
      <w:pPr>
        <w:numPr>
          <w:ilvl w:val="0"/>
          <w:numId w:val="2"/>
        </w:numPr>
        <w:jc w:val="both"/>
        <w:outlineLvl w:val="0"/>
        <w:rPr>
          <w:rFonts w:ascii="Arial" w:hAnsi="Arial" w:cs="Arial"/>
        </w:rPr>
      </w:pPr>
      <w:r w:rsidRPr="009F18EF">
        <w:rPr>
          <w:rFonts w:ascii="Arial" w:hAnsi="Arial" w:cs="Arial"/>
        </w:rPr>
        <w:t>The questions are NOT of equal marks.</w:t>
      </w:r>
    </w:p>
    <w:p w14:paraId="49435AA8" w14:textId="77777777" w:rsidR="00AC436D" w:rsidRPr="009F18EF" w:rsidRDefault="00F312FB">
      <w:pPr>
        <w:numPr>
          <w:ilvl w:val="0"/>
          <w:numId w:val="2"/>
        </w:numPr>
        <w:jc w:val="both"/>
        <w:outlineLvl w:val="0"/>
        <w:rPr>
          <w:rFonts w:ascii="Arial" w:hAnsi="Arial" w:cs="Arial"/>
        </w:rPr>
      </w:pPr>
      <w:r w:rsidRPr="009F18EF">
        <w:rPr>
          <w:rFonts w:ascii="Arial" w:hAnsi="Arial" w:cs="Arial"/>
        </w:rPr>
        <w:t xml:space="preserve">If, in answering a question, alternative conclusions are reasonably possible, state and discuss them. If you need additional facts to answer a question, state what they are and why they are necessary. </w:t>
      </w:r>
    </w:p>
    <w:p w14:paraId="49000E5F" w14:textId="7E777C7E" w:rsidR="00AC436D" w:rsidRPr="009F18EF" w:rsidRDefault="00F312FB" w:rsidP="00EF0A38">
      <w:pPr>
        <w:numPr>
          <w:ilvl w:val="0"/>
          <w:numId w:val="2"/>
        </w:numPr>
        <w:jc w:val="both"/>
        <w:outlineLvl w:val="0"/>
        <w:rPr>
          <w:rFonts w:ascii="Arial" w:hAnsi="Arial" w:cs="Arial"/>
        </w:rPr>
      </w:pPr>
      <w:r w:rsidRPr="009F18EF">
        <w:rPr>
          <w:rFonts w:ascii="Arial" w:hAnsi="Arial" w:cs="Arial"/>
        </w:rPr>
        <w:t xml:space="preserve">If you think other facts are needed to answer the questions, indicate the nature of the facts and why you think they are relevant. </w:t>
      </w:r>
    </w:p>
    <w:p w14:paraId="2234271C" w14:textId="07A8774C" w:rsidR="009F18EF" w:rsidRDefault="009F18EF">
      <w:pPr>
        <w:rPr>
          <w:rFonts w:ascii="Arial" w:hAnsi="Arial" w:cs="Arial"/>
          <w14:textOutline w14:w="0" w14:cap="rnd" w14:cmpd="sng" w14:algn="ctr">
            <w14:noFill/>
            <w14:prstDash w14:val="solid"/>
            <w14:bevel/>
          </w14:textOutline>
        </w:rPr>
      </w:pPr>
      <w:r>
        <w:rPr>
          <w:rFonts w:ascii="Arial" w:hAnsi="Arial" w:cs="Arial"/>
        </w:rPr>
        <w:br w:type="page"/>
      </w:r>
    </w:p>
    <w:p w14:paraId="64F544AC" w14:textId="77777777" w:rsidR="00AC436D" w:rsidRPr="009F18EF" w:rsidRDefault="00AC436D">
      <w:pPr>
        <w:pStyle w:val="Body1"/>
        <w:rPr>
          <w:rFonts w:ascii="Arial" w:hAnsi="Arial" w:cs="Arial"/>
        </w:rPr>
      </w:pPr>
    </w:p>
    <w:p w14:paraId="45CD136C" w14:textId="77777777" w:rsidR="00AC436D" w:rsidRPr="009F18EF" w:rsidRDefault="00F312FB">
      <w:pPr>
        <w:pStyle w:val="Body1"/>
        <w:rPr>
          <w:rFonts w:ascii="Arial" w:hAnsi="Arial" w:cs="Arial"/>
        </w:rPr>
      </w:pPr>
      <w:r w:rsidRPr="009F18EF">
        <w:rPr>
          <w:rFonts w:ascii="Arial" w:hAnsi="Arial" w:cs="Arial"/>
          <w:b/>
          <w:bCs/>
        </w:rPr>
        <w:t xml:space="preserve"> 1. </w:t>
      </w:r>
      <w:r w:rsidRPr="009F18EF">
        <w:rPr>
          <w:rFonts w:ascii="Arial" w:hAnsi="Arial" w:cs="Arial"/>
        </w:rPr>
        <w:t xml:space="preserve">West Coast Vista University (WCVU) is located on top of a mountain in Vancouver, B.C.  The current campus student population is 25,000 students with about 7,500 </w:t>
      </w:r>
      <w:proofErr w:type="gramStart"/>
      <w:r w:rsidRPr="009F18EF">
        <w:rPr>
          <w:rFonts w:ascii="Arial" w:hAnsi="Arial" w:cs="Arial"/>
        </w:rPr>
        <w:t>resident</w:t>
      </w:r>
      <w:proofErr w:type="gramEnd"/>
      <w:r w:rsidRPr="009F18EF">
        <w:rPr>
          <w:rFonts w:ascii="Arial" w:hAnsi="Arial" w:cs="Arial"/>
        </w:rPr>
        <w:t xml:space="preserve"> on campus.  WCVU also has a growing community of mixed residential and commercial residents as part of its growing “college town” strategic plan.  Many owners in the area hold land registered in fee simple and used for residential, conservatory, recreation and commercial purposes. In ten years, the expected population at WCVU could, with the student residents, reach over 30,000 people on a more-or-less continuing "24 hours, 7 days a week" basis.</w:t>
      </w:r>
    </w:p>
    <w:p w14:paraId="676EDD30" w14:textId="77777777" w:rsidR="00AC436D" w:rsidRPr="009F18EF" w:rsidRDefault="00AC436D">
      <w:pPr>
        <w:tabs>
          <w:tab w:val="center" w:pos="4320"/>
          <w:tab w:val="right" w:pos="8280"/>
        </w:tabs>
        <w:outlineLvl w:val="0"/>
        <w:rPr>
          <w:rFonts w:ascii="Arial" w:hAnsi="Arial" w:cs="Arial"/>
        </w:rPr>
      </w:pPr>
    </w:p>
    <w:p w14:paraId="23287B2B" w14:textId="77777777" w:rsidR="00AC436D" w:rsidRPr="009F18EF" w:rsidRDefault="00F312FB">
      <w:pPr>
        <w:tabs>
          <w:tab w:val="center" w:pos="4320"/>
          <w:tab w:val="right" w:pos="8280"/>
        </w:tabs>
        <w:outlineLvl w:val="0"/>
        <w:rPr>
          <w:rFonts w:ascii="Arial" w:hAnsi="Arial" w:cs="Arial"/>
        </w:rPr>
      </w:pPr>
      <w:r w:rsidRPr="009F18EF">
        <w:rPr>
          <w:rFonts w:ascii="Arial" w:hAnsi="Arial" w:cs="Arial"/>
        </w:rPr>
        <w:t xml:space="preserve">There is a 2.5 km hike to the top of the mountain.  Buses serviced by a local transit authority from the base of the mountain to the summit leave every 1 – 2 minutes depending on traffic and weather conditions, and can take 14 – 20 minutes per ride to traverse the very winding road to the campus and college town summit.  When it snows on campus, a reasonably frequent event in the winter months, buses are often unable to make it to the top of the mountain and students can miss their classes and exams - up to 10 days out of the academic year. The bus service, financed by the property taxes of Vancouver residents, requires high fuel costs and maintenance for wear and tear, especially the replacement of brakes. The local transit authority receives many complaints about the unreliability and lack of safety of the bus service and pollution from the odor emitted by the brakes that many commuters have complained is unhealthy. The roads </w:t>
      </w:r>
      <w:proofErr w:type="gramStart"/>
      <w:r w:rsidRPr="009F18EF">
        <w:rPr>
          <w:rFonts w:ascii="Arial" w:hAnsi="Arial" w:cs="Arial"/>
        </w:rPr>
        <w:t>are in need of</w:t>
      </w:r>
      <w:proofErr w:type="gramEnd"/>
      <w:r w:rsidRPr="009F18EF">
        <w:rPr>
          <w:rFonts w:ascii="Arial" w:hAnsi="Arial" w:cs="Arial"/>
        </w:rPr>
        <w:t xml:space="preserve"> repair. </w:t>
      </w:r>
    </w:p>
    <w:p w14:paraId="6309D658" w14:textId="77777777" w:rsidR="00AC436D" w:rsidRPr="009F18EF" w:rsidRDefault="00AC436D">
      <w:pPr>
        <w:tabs>
          <w:tab w:val="center" w:pos="4320"/>
          <w:tab w:val="right" w:pos="8280"/>
        </w:tabs>
        <w:outlineLvl w:val="0"/>
        <w:rPr>
          <w:rFonts w:ascii="Arial" w:hAnsi="Arial" w:cs="Arial"/>
        </w:rPr>
      </w:pPr>
    </w:p>
    <w:p w14:paraId="0B70D0E1" w14:textId="77777777" w:rsidR="00AC436D" w:rsidRPr="009F18EF" w:rsidRDefault="00F312FB">
      <w:pPr>
        <w:tabs>
          <w:tab w:val="center" w:pos="4320"/>
          <w:tab w:val="right" w:pos="8280"/>
        </w:tabs>
        <w:outlineLvl w:val="0"/>
        <w:rPr>
          <w:rFonts w:ascii="Arial" w:hAnsi="Arial" w:cs="Arial"/>
        </w:rPr>
      </w:pPr>
      <w:r w:rsidRPr="009F18EF">
        <w:rPr>
          <w:rFonts w:ascii="Arial" w:hAnsi="Arial" w:cs="Arial"/>
        </w:rPr>
        <w:t xml:space="preserve">The Board of the WCVU Trust responsible for the development, housing and transportation of the community at WCVU has teamed up with the local transit authority to conduct a feasibility study for the building of a gondola that would take transit users from the local tram station not too distant from the base of the mountain to the summit in 6 minutes, leaving every minute, and thus moving more people in less time.  The gondola project would cost about $100 million involving the construction of bus-sized cars suspended on wires that carry the vehicles in the air on wires that stretch from the sky train station to the campus with supporting pillars along the way. The possible benefits of this alternative transit option include replacing an inefficient bus service, reducing greenhouse gas emissions by 1,870 tons annually and compatibility with WCVU Trusts’ “Sustainability Mobility Plan”. </w:t>
      </w:r>
    </w:p>
    <w:p w14:paraId="0209F23A" w14:textId="77777777" w:rsidR="00AC436D" w:rsidRPr="009F18EF" w:rsidRDefault="00AC436D">
      <w:pPr>
        <w:tabs>
          <w:tab w:val="center" w:pos="4320"/>
          <w:tab w:val="right" w:pos="8280"/>
        </w:tabs>
        <w:outlineLvl w:val="0"/>
        <w:rPr>
          <w:rFonts w:ascii="Arial" w:hAnsi="Arial" w:cs="Arial"/>
        </w:rPr>
      </w:pPr>
    </w:p>
    <w:p w14:paraId="529E4E2C" w14:textId="77777777" w:rsidR="00AC436D" w:rsidRPr="009F18EF" w:rsidRDefault="00F312FB">
      <w:pPr>
        <w:tabs>
          <w:tab w:val="center" w:pos="4320"/>
          <w:tab w:val="right" w:pos="8280"/>
        </w:tabs>
        <w:outlineLvl w:val="0"/>
        <w:rPr>
          <w:rFonts w:ascii="Arial" w:hAnsi="Arial" w:cs="Arial"/>
        </w:rPr>
      </w:pPr>
      <w:r w:rsidRPr="009F18EF">
        <w:rPr>
          <w:rFonts w:ascii="Arial" w:hAnsi="Arial" w:cs="Arial"/>
        </w:rPr>
        <w:t xml:space="preserve">Owners and tenants along the course of the projected lift line have been advised of the project which will carry gondolas, at their lowest point, some 30 </w:t>
      </w:r>
      <w:proofErr w:type="spellStart"/>
      <w:r w:rsidRPr="009F18EF">
        <w:rPr>
          <w:rFonts w:ascii="Arial" w:hAnsi="Arial" w:cs="Arial"/>
        </w:rPr>
        <w:t>metres</w:t>
      </w:r>
      <w:proofErr w:type="spellEnd"/>
      <w:r w:rsidRPr="009F18EF">
        <w:rPr>
          <w:rFonts w:ascii="Arial" w:hAnsi="Arial" w:cs="Arial"/>
        </w:rPr>
        <w:t xml:space="preserve"> (100 feet) and at their highest point some 92 </w:t>
      </w:r>
      <w:proofErr w:type="spellStart"/>
      <w:r w:rsidRPr="009F18EF">
        <w:rPr>
          <w:rFonts w:ascii="Arial" w:hAnsi="Arial" w:cs="Arial"/>
        </w:rPr>
        <w:t>metres</w:t>
      </w:r>
      <w:proofErr w:type="spellEnd"/>
      <w:r w:rsidRPr="009F18EF">
        <w:rPr>
          <w:rFonts w:ascii="Arial" w:hAnsi="Arial" w:cs="Arial"/>
        </w:rPr>
        <w:t xml:space="preserve"> (300 feet) above the surface of the subdivided lots immediately above. Each car will carry paid advertising on the base – a part of the revenue-producing plan.  Besides many single-family lots, the proposed route traverses the air space of a number of mixed use parcels </w:t>
      </w:r>
      <w:proofErr w:type="gramStart"/>
      <w:r w:rsidRPr="009F18EF">
        <w:rPr>
          <w:rFonts w:ascii="Arial" w:hAnsi="Arial" w:cs="Arial"/>
        </w:rPr>
        <w:t>of  land</w:t>
      </w:r>
      <w:proofErr w:type="gramEnd"/>
      <w:r w:rsidRPr="009F18EF">
        <w:rPr>
          <w:rFonts w:ascii="Arial" w:hAnsi="Arial" w:cs="Arial"/>
        </w:rPr>
        <w:t xml:space="preserve">. Except at the sky train station and the property of WCVU, municipal legislation prohibits the building of structures more than a height of 36.5 </w:t>
      </w:r>
      <w:proofErr w:type="spellStart"/>
      <w:r w:rsidRPr="009F18EF">
        <w:rPr>
          <w:rFonts w:ascii="Arial" w:hAnsi="Arial" w:cs="Arial"/>
        </w:rPr>
        <w:t>metres</w:t>
      </w:r>
      <w:proofErr w:type="spellEnd"/>
      <w:r w:rsidRPr="009F18EF">
        <w:rPr>
          <w:rFonts w:ascii="Arial" w:hAnsi="Arial" w:cs="Arial"/>
        </w:rPr>
        <w:t xml:space="preserve"> (120 feet) high in that area of Vancouver save for structures on lands owned by the university and the transit company. </w:t>
      </w:r>
      <w:proofErr w:type="gramStart"/>
      <w:r w:rsidRPr="009F18EF">
        <w:rPr>
          <w:rFonts w:ascii="Arial" w:hAnsi="Arial" w:cs="Arial"/>
        </w:rPr>
        <w:t>Also</w:t>
      </w:r>
      <w:proofErr w:type="gramEnd"/>
      <w:r w:rsidRPr="009F18EF">
        <w:rPr>
          <w:rFonts w:ascii="Arial" w:hAnsi="Arial" w:cs="Arial"/>
        </w:rPr>
        <w:t xml:space="preserve"> along the proposed route are properties with:</w:t>
      </w:r>
    </w:p>
    <w:p w14:paraId="1E29C32F" w14:textId="77777777" w:rsidR="00AC436D" w:rsidRPr="009F18EF" w:rsidRDefault="00AC436D">
      <w:pPr>
        <w:tabs>
          <w:tab w:val="center" w:pos="4320"/>
          <w:tab w:val="right" w:pos="8280"/>
        </w:tabs>
        <w:outlineLvl w:val="0"/>
        <w:rPr>
          <w:rFonts w:ascii="Arial" w:hAnsi="Arial" w:cs="Arial"/>
        </w:rPr>
      </w:pPr>
    </w:p>
    <w:p w14:paraId="43319A58" w14:textId="6D1AB8FA" w:rsidR="00AC436D" w:rsidRPr="009F18EF" w:rsidRDefault="00F312FB" w:rsidP="002D1BD7">
      <w:pPr>
        <w:pStyle w:val="ListParagraph"/>
        <w:numPr>
          <w:ilvl w:val="0"/>
          <w:numId w:val="5"/>
        </w:numPr>
        <w:tabs>
          <w:tab w:val="left" w:pos="360"/>
          <w:tab w:val="right" w:pos="8280"/>
        </w:tabs>
        <w:outlineLvl w:val="0"/>
        <w:rPr>
          <w:rFonts w:ascii="Arial" w:hAnsi="Arial" w:cs="Arial"/>
        </w:rPr>
      </w:pPr>
      <w:r w:rsidRPr="009F18EF">
        <w:rPr>
          <w:rFonts w:ascii="Arial" w:hAnsi="Arial" w:cs="Arial"/>
        </w:rPr>
        <w:lastRenderedPageBreak/>
        <w:t>Commercial tenants with restrictions on advertising certain products on their leased land,</w:t>
      </w:r>
    </w:p>
    <w:p w14:paraId="5C9F6964" w14:textId="77777777" w:rsidR="0082351F" w:rsidRPr="009F18EF" w:rsidRDefault="00F312FB" w:rsidP="002D1BD7">
      <w:pPr>
        <w:pStyle w:val="ListParagraph"/>
        <w:numPr>
          <w:ilvl w:val="0"/>
          <w:numId w:val="5"/>
        </w:numPr>
        <w:tabs>
          <w:tab w:val="left" w:pos="360"/>
          <w:tab w:val="right" w:pos="8280"/>
        </w:tabs>
        <w:outlineLvl w:val="0"/>
        <w:rPr>
          <w:rFonts w:ascii="Arial" w:hAnsi="Arial" w:cs="Arial"/>
        </w:rPr>
      </w:pPr>
      <w:r w:rsidRPr="009F18EF">
        <w:rPr>
          <w:rFonts w:ascii="Arial" w:hAnsi="Arial" w:cs="Arial"/>
        </w:rPr>
        <w:t xml:space="preserve">An adjoining parcel of land in which the developer is seeking municipal approval to build a residential high rise of 76 </w:t>
      </w:r>
      <w:proofErr w:type="spellStart"/>
      <w:r w:rsidRPr="009F18EF">
        <w:rPr>
          <w:rFonts w:ascii="Arial" w:hAnsi="Arial" w:cs="Arial"/>
        </w:rPr>
        <w:t>metres</w:t>
      </w:r>
      <w:proofErr w:type="spellEnd"/>
      <w:r w:rsidRPr="009F18EF">
        <w:rPr>
          <w:rFonts w:ascii="Arial" w:hAnsi="Arial" w:cs="Arial"/>
        </w:rPr>
        <w:t xml:space="preserve"> (250 feet),</w:t>
      </w:r>
    </w:p>
    <w:p w14:paraId="19F98A96" w14:textId="30585ED1" w:rsidR="00AC436D" w:rsidRDefault="00F312FB" w:rsidP="002D1BD7">
      <w:pPr>
        <w:pStyle w:val="ListParagraph"/>
        <w:numPr>
          <w:ilvl w:val="0"/>
          <w:numId w:val="5"/>
        </w:numPr>
        <w:tabs>
          <w:tab w:val="left" w:pos="360"/>
          <w:tab w:val="right" w:pos="8280"/>
        </w:tabs>
        <w:outlineLvl w:val="0"/>
        <w:rPr>
          <w:rFonts w:ascii="Arial" w:hAnsi="Arial" w:cs="Arial"/>
        </w:rPr>
      </w:pPr>
      <w:r w:rsidRPr="009F18EF">
        <w:rPr>
          <w:rFonts w:ascii="Arial" w:hAnsi="Arial" w:cs="Arial"/>
        </w:rPr>
        <w:t>An owner of a very large parcel with recreational style activities including water slides and Disney-like rides who has written to the Trust Company inviting it to have the gondola swing through its air space "for free" as it will add to ambience of the theme park it operates. The plans for the lift show that a concrete base to support the gondola wires will need to be constructed on this site</w:t>
      </w:r>
    </w:p>
    <w:p w14:paraId="493A33B8" w14:textId="77777777" w:rsidR="009F18EF" w:rsidRPr="009F18EF" w:rsidRDefault="009F18EF" w:rsidP="009F18EF">
      <w:pPr>
        <w:pStyle w:val="ListParagraph"/>
        <w:tabs>
          <w:tab w:val="left" w:pos="360"/>
          <w:tab w:val="right" w:pos="8280"/>
        </w:tabs>
        <w:outlineLvl w:val="0"/>
        <w:rPr>
          <w:rFonts w:ascii="Arial" w:hAnsi="Arial" w:cs="Arial"/>
        </w:rPr>
      </w:pPr>
    </w:p>
    <w:p w14:paraId="15465C56" w14:textId="77777777" w:rsidR="00AC436D" w:rsidRPr="009F18EF" w:rsidRDefault="00F312FB" w:rsidP="0082351F">
      <w:pPr>
        <w:tabs>
          <w:tab w:val="left" w:pos="360"/>
          <w:tab w:val="right" w:pos="8280"/>
        </w:tabs>
        <w:outlineLvl w:val="0"/>
        <w:rPr>
          <w:rFonts w:ascii="Arial" w:hAnsi="Arial" w:cs="Arial"/>
        </w:rPr>
      </w:pPr>
      <w:r w:rsidRPr="009F18EF">
        <w:rPr>
          <w:rFonts w:ascii="Arial" w:hAnsi="Arial" w:cs="Arial"/>
        </w:rPr>
        <w:t>A corporate owner higher up and some distance from the recreational property, operates a conservatory on the mountain. It is concerned about the project’s potential impact on a salmon stream that is close to the tower stations for the gondola on the proposed route.</w:t>
      </w:r>
    </w:p>
    <w:p w14:paraId="4750F96D" w14:textId="77777777" w:rsidR="00AC436D" w:rsidRPr="009F18EF" w:rsidRDefault="00AC436D">
      <w:pPr>
        <w:tabs>
          <w:tab w:val="center" w:pos="4320"/>
          <w:tab w:val="right" w:pos="8280"/>
        </w:tabs>
        <w:outlineLvl w:val="0"/>
        <w:rPr>
          <w:rFonts w:ascii="Arial" w:hAnsi="Arial" w:cs="Arial"/>
        </w:rPr>
      </w:pPr>
    </w:p>
    <w:p w14:paraId="087DAE8E" w14:textId="77777777" w:rsidR="00AC436D" w:rsidRPr="009F18EF" w:rsidRDefault="00F312FB">
      <w:pPr>
        <w:tabs>
          <w:tab w:val="center" w:pos="4320"/>
          <w:tab w:val="right" w:pos="8280"/>
        </w:tabs>
        <w:outlineLvl w:val="0"/>
        <w:rPr>
          <w:rFonts w:ascii="Arial" w:hAnsi="Arial" w:cs="Arial"/>
        </w:rPr>
      </w:pPr>
      <w:r w:rsidRPr="009F18EF">
        <w:rPr>
          <w:rFonts w:ascii="Arial" w:hAnsi="Arial" w:cs="Arial"/>
        </w:rPr>
        <w:t xml:space="preserve">Many, but not all, the residents along the proposed gondola path have expressed concerns about privacy issues with their homes being visible from the high-speed urban transit gondola. </w:t>
      </w:r>
    </w:p>
    <w:p w14:paraId="589E3CE6" w14:textId="77777777" w:rsidR="00AC436D" w:rsidRPr="009F18EF" w:rsidRDefault="00AC436D">
      <w:pPr>
        <w:tabs>
          <w:tab w:val="center" w:pos="4320"/>
          <w:tab w:val="right" w:pos="8280"/>
        </w:tabs>
        <w:outlineLvl w:val="0"/>
        <w:rPr>
          <w:rFonts w:ascii="Arial" w:hAnsi="Arial" w:cs="Arial"/>
        </w:rPr>
      </w:pPr>
    </w:p>
    <w:p w14:paraId="4993300D" w14:textId="77777777" w:rsidR="00AC436D" w:rsidRPr="009F18EF" w:rsidRDefault="00F312FB">
      <w:pPr>
        <w:tabs>
          <w:tab w:val="center" w:pos="4320"/>
          <w:tab w:val="right" w:pos="8280"/>
        </w:tabs>
        <w:outlineLvl w:val="0"/>
        <w:rPr>
          <w:rFonts w:ascii="Arial" w:hAnsi="Arial" w:cs="Arial"/>
          <w:b/>
          <w:bCs/>
        </w:rPr>
      </w:pPr>
      <w:r w:rsidRPr="009F18EF">
        <w:rPr>
          <w:rFonts w:ascii="Arial" w:hAnsi="Arial" w:cs="Arial"/>
          <w:b/>
          <w:bCs/>
        </w:rPr>
        <w:t xml:space="preserve">You are an articling student working at a law firm in Vancouver that acts for WCVU.  A partner in the law firm has asked you to advise </w:t>
      </w:r>
      <w:proofErr w:type="gramStart"/>
      <w:r w:rsidRPr="009F18EF">
        <w:rPr>
          <w:rFonts w:ascii="Arial" w:hAnsi="Arial" w:cs="Arial"/>
          <w:b/>
          <w:bCs/>
        </w:rPr>
        <w:t>of  potential</w:t>
      </w:r>
      <w:proofErr w:type="gramEnd"/>
      <w:r w:rsidRPr="009F18EF">
        <w:rPr>
          <w:rFonts w:ascii="Arial" w:hAnsi="Arial" w:cs="Arial"/>
          <w:b/>
          <w:bCs/>
        </w:rPr>
        <w:t xml:space="preserve"> issues (including references to types of interest in land, if any, and forms of sub-division, if any,) that need to be addressed with reference to different property owners in the vicinity so that she can advise WCVU. Suggest possible approaches to those issues in general terms. If you require further information from the client, indicate so in your answer. </w:t>
      </w:r>
    </w:p>
    <w:p w14:paraId="2EA73D2A" w14:textId="77777777" w:rsidR="00AC436D" w:rsidRPr="009F18EF" w:rsidRDefault="00AC436D">
      <w:pPr>
        <w:tabs>
          <w:tab w:val="center" w:pos="4320"/>
          <w:tab w:val="right" w:pos="8280"/>
        </w:tabs>
        <w:outlineLvl w:val="0"/>
        <w:rPr>
          <w:rFonts w:ascii="Arial" w:hAnsi="Arial" w:cs="Arial"/>
          <w:b/>
          <w:bCs/>
        </w:rPr>
      </w:pPr>
    </w:p>
    <w:p w14:paraId="60E230F3" w14:textId="45071C99" w:rsidR="00AC436D" w:rsidRPr="009F18EF" w:rsidRDefault="00F312FB">
      <w:pPr>
        <w:tabs>
          <w:tab w:val="center" w:pos="4320"/>
          <w:tab w:val="right" w:pos="8280"/>
        </w:tabs>
        <w:outlineLvl w:val="0"/>
        <w:rPr>
          <w:rFonts w:ascii="Arial" w:hAnsi="Arial" w:cs="Arial"/>
          <w:b/>
          <w:bCs/>
        </w:rPr>
      </w:pPr>
      <w:r w:rsidRPr="009F18EF">
        <w:rPr>
          <w:rFonts w:ascii="Arial" w:hAnsi="Arial" w:cs="Arial"/>
          <w:b/>
          <w:bCs/>
        </w:rPr>
        <w:t>[</w:t>
      </w:r>
      <w:r w:rsidR="00AA3E0B" w:rsidRPr="009F18EF">
        <w:rPr>
          <w:rFonts w:ascii="Arial" w:hAnsi="Arial" w:cs="Arial"/>
          <w:b/>
          <w:bCs/>
        </w:rPr>
        <w:t>70</w:t>
      </w:r>
      <w:r w:rsidRPr="009F18EF">
        <w:rPr>
          <w:rFonts w:ascii="Arial" w:hAnsi="Arial" w:cs="Arial"/>
          <w:b/>
          <w:bCs/>
        </w:rPr>
        <w:t xml:space="preserve"> marks]</w:t>
      </w:r>
    </w:p>
    <w:p w14:paraId="607CB90F" w14:textId="77777777" w:rsidR="00AC436D" w:rsidRPr="009F18EF" w:rsidRDefault="00F312FB">
      <w:pPr>
        <w:tabs>
          <w:tab w:val="center" w:pos="4320"/>
          <w:tab w:val="right" w:pos="8280"/>
        </w:tabs>
        <w:outlineLvl w:val="0"/>
        <w:rPr>
          <w:rFonts w:ascii="Arial" w:hAnsi="Arial" w:cs="Arial"/>
        </w:rPr>
      </w:pPr>
      <w:r w:rsidRPr="009F18EF">
        <w:rPr>
          <w:rFonts w:ascii="Arial" w:hAnsi="Arial" w:cs="Arial"/>
        </w:rPr>
        <w:t xml:space="preserve"> </w:t>
      </w:r>
    </w:p>
    <w:p w14:paraId="2BD46C09" w14:textId="77777777" w:rsidR="00AC436D" w:rsidRPr="009F18EF" w:rsidRDefault="00AC436D">
      <w:pPr>
        <w:pStyle w:val="Body1"/>
        <w:rPr>
          <w:rFonts w:ascii="Arial" w:hAnsi="Arial" w:cs="Arial"/>
        </w:rPr>
      </w:pPr>
    </w:p>
    <w:p w14:paraId="0F416B37" w14:textId="606C837B" w:rsidR="00AC436D" w:rsidRPr="009F18EF" w:rsidRDefault="00F312FB">
      <w:pPr>
        <w:pStyle w:val="Body1"/>
        <w:rPr>
          <w:rFonts w:ascii="Arial" w:hAnsi="Arial" w:cs="Arial"/>
        </w:rPr>
      </w:pPr>
      <w:r w:rsidRPr="009F18EF">
        <w:rPr>
          <w:rFonts w:ascii="Arial" w:hAnsi="Arial" w:cs="Arial"/>
          <w:b/>
          <w:bCs/>
        </w:rPr>
        <w:t xml:space="preserve">2. </w:t>
      </w:r>
      <w:r w:rsidRPr="009F18EF">
        <w:rPr>
          <w:rFonts w:ascii="Arial" w:hAnsi="Arial" w:cs="Arial"/>
        </w:rPr>
        <w:t xml:space="preserve">"Both with lawyers and with laymen this term 'property' has no definite or stable connotation. Sometimes it is employed to indicate the physical object to which various legal rights, privileges, etc., relate; then again - with far greater discrimination and accuracy - the word is used to denote the legal interest (or aggregate of legal relations) appertaining to such a physical object" (Wesley Newcombe </w:t>
      </w:r>
      <w:proofErr w:type="spellStart"/>
      <w:r w:rsidRPr="009F18EF">
        <w:rPr>
          <w:rFonts w:ascii="Arial" w:hAnsi="Arial" w:cs="Arial"/>
        </w:rPr>
        <w:t>Hohfeld</w:t>
      </w:r>
      <w:proofErr w:type="spellEnd"/>
      <w:r w:rsidRPr="009F18EF">
        <w:rPr>
          <w:rFonts w:ascii="Arial" w:hAnsi="Arial" w:cs="Arial"/>
        </w:rPr>
        <w:t>). Discuss this observation analyzing its accuracy from the perspective of real property</w:t>
      </w:r>
      <w:r w:rsidR="00141ABE" w:rsidRPr="009F18EF">
        <w:rPr>
          <w:rFonts w:ascii="Arial" w:hAnsi="Arial" w:cs="Arial"/>
        </w:rPr>
        <w:t>.</w:t>
      </w:r>
      <w:r w:rsidRPr="009F18EF">
        <w:rPr>
          <w:rFonts w:ascii="Arial" w:hAnsi="Arial" w:cs="Arial"/>
        </w:rPr>
        <w:t xml:space="preserve"> </w:t>
      </w:r>
    </w:p>
    <w:p w14:paraId="5BBADD91" w14:textId="77777777" w:rsidR="00AC436D" w:rsidRPr="009F18EF" w:rsidRDefault="00AC436D">
      <w:pPr>
        <w:pStyle w:val="Body1"/>
        <w:rPr>
          <w:rFonts w:ascii="Arial" w:hAnsi="Arial" w:cs="Arial"/>
        </w:rPr>
      </w:pPr>
    </w:p>
    <w:p w14:paraId="2AD2F38C" w14:textId="1C4C0EE4" w:rsidR="00AC436D" w:rsidRPr="009F18EF" w:rsidRDefault="00F312FB">
      <w:pPr>
        <w:pStyle w:val="Body1"/>
        <w:rPr>
          <w:rFonts w:ascii="Arial" w:hAnsi="Arial" w:cs="Arial"/>
          <w:b/>
          <w:bCs/>
        </w:rPr>
      </w:pPr>
      <w:r w:rsidRPr="009F18EF">
        <w:rPr>
          <w:rFonts w:ascii="Arial" w:hAnsi="Arial" w:cs="Arial"/>
          <w:b/>
          <w:bCs/>
        </w:rPr>
        <w:t>[3</w:t>
      </w:r>
      <w:r w:rsidR="00AA3E0B" w:rsidRPr="009F18EF">
        <w:rPr>
          <w:rFonts w:ascii="Arial" w:hAnsi="Arial" w:cs="Arial"/>
          <w:b/>
          <w:bCs/>
        </w:rPr>
        <w:t>0</w:t>
      </w:r>
      <w:r w:rsidRPr="009F18EF">
        <w:rPr>
          <w:rFonts w:ascii="Arial" w:hAnsi="Arial" w:cs="Arial"/>
          <w:b/>
          <w:bCs/>
        </w:rPr>
        <w:t xml:space="preserve"> marks]</w:t>
      </w:r>
    </w:p>
    <w:p w14:paraId="79D5FC9A" w14:textId="77777777" w:rsidR="00AC436D" w:rsidRPr="009F18EF" w:rsidRDefault="00AC436D">
      <w:pPr>
        <w:pStyle w:val="Body1"/>
        <w:rPr>
          <w:rFonts w:ascii="Arial" w:hAnsi="Arial" w:cs="Arial"/>
          <w:b/>
          <w:bCs/>
        </w:rPr>
      </w:pPr>
    </w:p>
    <w:p w14:paraId="2148895F" w14:textId="77777777" w:rsidR="00AC436D" w:rsidRPr="009F18EF" w:rsidRDefault="00F312FB">
      <w:pPr>
        <w:pStyle w:val="Body1"/>
        <w:jc w:val="center"/>
        <w:rPr>
          <w:rFonts w:ascii="Arial" w:hAnsi="Arial" w:cs="Arial"/>
          <w:b/>
          <w:bCs/>
        </w:rPr>
      </w:pPr>
      <w:r w:rsidRPr="009F18EF">
        <w:rPr>
          <w:rFonts w:ascii="Arial" w:hAnsi="Arial" w:cs="Arial"/>
          <w:b/>
          <w:bCs/>
        </w:rPr>
        <w:t>END OF EXAMINATION</w:t>
      </w:r>
    </w:p>
    <w:p w14:paraId="76CACADD" w14:textId="77777777" w:rsidR="00AC436D" w:rsidRPr="009F18EF" w:rsidRDefault="00AC436D">
      <w:pPr>
        <w:pStyle w:val="Body1"/>
        <w:rPr>
          <w:rFonts w:ascii="Arial" w:hAnsi="Arial" w:cs="Arial"/>
        </w:rPr>
      </w:pPr>
    </w:p>
    <w:sectPr w:rsidR="00AC436D" w:rsidRPr="009F18EF">
      <w:headerReference w:type="default" r:id="rId7"/>
      <w:footerReference w:type="default" r:id="rId8"/>
      <w:pgSz w:w="11900" w:h="16840"/>
      <w:pgMar w:top="1440" w:right="1800" w:bottom="1134"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A20CC" w14:textId="77777777" w:rsidR="004902A4" w:rsidRDefault="00F312FB">
      <w:r>
        <w:separator/>
      </w:r>
    </w:p>
  </w:endnote>
  <w:endnote w:type="continuationSeparator" w:id="0">
    <w:p w14:paraId="7B50ACCF" w14:textId="77777777" w:rsidR="004902A4" w:rsidRDefault="00F3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0932" w14:textId="6CA50C03" w:rsidR="00AC436D" w:rsidRDefault="00AC436D">
    <w:pPr>
      <w:tabs>
        <w:tab w:val="center" w:pos="4320"/>
        <w:tab w:val="right" w:pos="8280"/>
        <w:tab w:val="right" w:pos="8280"/>
      </w:tabs>
      <w:jc w:val="right"/>
      <w:outlineLv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F38BF" w14:textId="77777777" w:rsidR="004902A4" w:rsidRDefault="00F312FB">
      <w:r>
        <w:separator/>
      </w:r>
    </w:p>
  </w:footnote>
  <w:footnote w:type="continuationSeparator" w:id="0">
    <w:p w14:paraId="6CC657C6" w14:textId="77777777" w:rsidR="004902A4" w:rsidRDefault="00F31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1F29" w14:textId="535C530B" w:rsidR="00EF0A38" w:rsidRDefault="00EF0A38">
    <w:pPr>
      <w:pStyle w:val="Header"/>
      <w:jc w:val="right"/>
    </w:pPr>
    <w:r>
      <w:t>LAW 231, Section 2</w:t>
    </w:r>
  </w:p>
  <w:sdt>
    <w:sdtPr>
      <w:id w:val="-1318336367"/>
      <w:docPartObj>
        <w:docPartGallery w:val="Page Numbers (Top of Page)"/>
        <w:docPartUnique/>
      </w:docPartObj>
    </w:sdtPr>
    <w:sdtEndPr/>
    <w:sdtContent>
      <w:p w14:paraId="7C7F1C2B" w14:textId="336887F2" w:rsidR="00EF0A38" w:rsidRDefault="00EF0A38">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3816FEFF" w14:textId="77777777" w:rsidR="00AC436D" w:rsidRDefault="00AC436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D2F"/>
    <w:multiLevelType w:val="hybridMultilevel"/>
    <w:tmpl w:val="FFFFFFFF"/>
    <w:styleLink w:val="ImportedStyle2"/>
    <w:lvl w:ilvl="0" w:tplc="0E1E071A">
      <w:start w:val="1"/>
      <w:numFmt w:val="upperLetter"/>
      <w:lvlText w:val="%1."/>
      <w:lvlJc w:val="left"/>
      <w:pPr>
        <w:tabs>
          <w:tab w:val="left" w:pos="360"/>
          <w:tab w:val="right" w:pos="8280"/>
        </w:tabs>
        <w:ind w:left="3960" w:hanging="3600"/>
      </w:pPr>
      <w:rPr>
        <w:rFonts w:hAnsi="Arial Unicode MS"/>
        <w:caps w:val="0"/>
        <w:smallCaps w:val="0"/>
        <w:strike w:val="0"/>
        <w:dstrike w:val="0"/>
        <w:outline w:val="0"/>
        <w:emboss w:val="0"/>
        <w:imprint w:val="0"/>
        <w:spacing w:val="0"/>
        <w:w w:val="100"/>
        <w:kern w:val="0"/>
        <w:position w:val="0"/>
        <w:highlight w:val="none"/>
        <w:vertAlign w:val="baseline"/>
      </w:rPr>
    </w:lvl>
    <w:lvl w:ilvl="1" w:tplc="AD9810DA">
      <w:start w:val="1"/>
      <w:numFmt w:val="upperLetter"/>
      <w:lvlText w:val="%2."/>
      <w:lvlJc w:val="left"/>
      <w:pPr>
        <w:tabs>
          <w:tab w:val="left" w:pos="360"/>
          <w:tab w:val="center" w:pos="4320"/>
          <w:tab w:val="right" w:pos="8280"/>
        </w:tabs>
        <w:ind w:left="3600" w:hanging="3240"/>
      </w:pPr>
      <w:rPr>
        <w:rFonts w:hAnsi="Arial Unicode MS"/>
        <w:caps w:val="0"/>
        <w:smallCaps w:val="0"/>
        <w:strike w:val="0"/>
        <w:dstrike w:val="0"/>
        <w:outline w:val="0"/>
        <w:emboss w:val="0"/>
        <w:imprint w:val="0"/>
        <w:spacing w:val="0"/>
        <w:w w:val="100"/>
        <w:kern w:val="0"/>
        <w:position w:val="0"/>
        <w:highlight w:val="none"/>
        <w:vertAlign w:val="baseline"/>
      </w:rPr>
    </w:lvl>
    <w:lvl w:ilvl="2" w:tplc="D018ADBA">
      <w:start w:val="1"/>
      <w:numFmt w:val="upperLetter"/>
      <w:lvlText w:val="%3."/>
      <w:lvlJc w:val="left"/>
      <w:pPr>
        <w:tabs>
          <w:tab w:val="left" w:pos="360"/>
          <w:tab w:val="center" w:pos="4320"/>
          <w:tab w:val="right" w:pos="8280"/>
        </w:tabs>
        <w:ind w:left="3240" w:hanging="2880"/>
      </w:pPr>
      <w:rPr>
        <w:rFonts w:hAnsi="Arial Unicode MS"/>
        <w:caps w:val="0"/>
        <w:smallCaps w:val="0"/>
        <w:strike w:val="0"/>
        <w:dstrike w:val="0"/>
        <w:outline w:val="0"/>
        <w:emboss w:val="0"/>
        <w:imprint w:val="0"/>
        <w:spacing w:val="0"/>
        <w:w w:val="100"/>
        <w:kern w:val="0"/>
        <w:position w:val="0"/>
        <w:highlight w:val="none"/>
        <w:vertAlign w:val="baseline"/>
      </w:rPr>
    </w:lvl>
    <w:lvl w:ilvl="3" w:tplc="4BD22DCE">
      <w:start w:val="1"/>
      <w:numFmt w:val="upperLetter"/>
      <w:lvlText w:val="%4."/>
      <w:lvlJc w:val="left"/>
      <w:pPr>
        <w:tabs>
          <w:tab w:val="left" w:pos="360"/>
          <w:tab w:val="center" w:pos="4320"/>
          <w:tab w:val="right" w:pos="8280"/>
        </w:tabs>
        <w:ind w:left="2880" w:hanging="2520"/>
      </w:pPr>
      <w:rPr>
        <w:rFonts w:hAnsi="Arial Unicode MS"/>
        <w:caps w:val="0"/>
        <w:smallCaps w:val="0"/>
        <w:strike w:val="0"/>
        <w:dstrike w:val="0"/>
        <w:outline w:val="0"/>
        <w:emboss w:val="0"/>
        <w:imprint w:val="0"/>
        <w:spacing w:val="0"/>
        <w:w w:val="100"/>
        <w:kern w:val="0"/>
        <w:position w:val="0"/>
        <w:highlight w:val="none"/>
        <w:vertAlign w:val="baseline"/>
      </w:rPr>
    </w:lvl>
    <w:lvl w:ilvl="4" w:tplc="C3FAF4C2">
      <w:start w:val="1"/>
      <w:numFmt w:val="upperLetter"/>
      <w:lvlText w:val="%5."/>
      <w:lvlJc w:val="left"/>
      <w:pPr>
        <w:tabs>
          <w:tab w:val="left" w:pos="360"/>
          <w:tab w:val="center" w:pos="4320"/>
          <w:tab w:val="right" w:pos="8280"/>
        </w:tabs>
        <w:ind w:left="2520" w:hanging="2160"/>
      </w:pPr>
      <w:rPr>
        <w:rFonts w:hAnsi="Arial Unicode MS"/>
        <w:caps w:val="0"/>
        <w:smallCaps w:val="0"/>
        <w:strike w:val="0"/>
        <w:dstrike w:val="0"/>
        <w:outline w:val="0"/>
        <w:emboss w:val="0"/>
        <w:imprint w:val="0"/>
        <w:spacing w:val="0"/>
        <w:w w:val="100"/>
        <w:kern w:val="0"/>
        <w:position w:val="0"/>
        <w:highlight w:val="none"/>
        <w:vertAlign w:val="baseline"/>
      </w:rPr>
    </w:lvl>
    <w:lvl w:ilvl="5" w:tplc="5AE6A8FA">
      <w:start w:val="1"/>
      <w:numFmt w:val="upperLetter"/>
      <w:lvlText w:val="%6."/>
      <w:lvlJc w:val="left"/>
      <w:pPr>
        <w:tabs>
          <w:tab w:val="left" w:pos="360"/>
          <w:tab w:val="center" w:pos="4320"/>
          <w:tab w:val="right" w:pos="8280"/>
        </w:tabs>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 w:ilvl="6" w:tplc="E962D4DA">
      <w:start w:val="1"/>
      <w:numFmt w:val="upperLetter"/>
      <w:lvlText w:val="%7."/>
      <w:lvlJc w:val="left"/>
      <w:pPr>
        <w:tabs>
          <w:tab w:val="left" w:pos="360"/>
          <w:tab w:val="center" w:pos="4320"/>
          <w:tab w:val="right" w:pos="8280"/>
        </w:tabs>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593AA27A">
      <w:start w:val="1"/>
      <w:numFmt w:val="upperLetter"/>
      <w:lvlText w:val="%8."/>
      <w:lvlJc w:val="left"/>
      <w:pPr>
        <w:tabs>
          <w:tab w:val="left" w:pos="360"/>
          <w:tab w:val="center" w:pos="4320"/>
          <w:tab w:val="right" w:pos="828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CCCAE13C">
      <w:start w:val="1"/>
      <w:numFmt w:val="upperLetter"/>
      <w:lvlText w:val="%9."/>
      <w:lvlJc w:val="left"/>
      <w:pPr>
        <w:tabs>
          <w:tab w:val="left" w:pos="360"/>
          <w:tab w:val="center" w:pos="4320"/>
          <w:tab w:val="right" w:pos="828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0B6DBC"/>
    <w:multiLevelType w:val="hybridMultilevel"/>
    <w:tmpl w:val="FFFFFFFF"/>
    <w:numStyleLink w:val="ImportedStyle1"/>
  </w:abstractNum>
  <w:abstractNum w:abstractNumId="2" w15:restartNumberingAfterBreak="0">
    <w:nsid w:val="32064A5D"/>
    <w:multiLevelType w:val="hybridMultilevel"/>
    <w:tmpl w:val="32EE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A658F"/>
    <w:multiLevelType w:val="hybridMultilevel"/>
    <w:tmpl w:val="FFFFFFFF"/>
    <w:styleLink w:val="ImportedStyle1"/>
    <w:lvl w:ilvl="0" w:tplc="F7F062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44DFD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4CCBBE">
      <w:start w:val="1"/>
      <w:numFmt w:val="lowerRoman"/>
      <w:lvlText w:val="%3."/>
      <w:lvlJc w:val="left"/>
      <w:pPr>
        <w:tabs>
          <w:tab w:val="left" w:pos="720"/>
        </w:tabs>
        <w:ind w:left="65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BA9A5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4AABC8">
      <w:start w:val="1"/>
      <w:numFmt w:val="lowerLetter"/>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B24E3E">
      <w:start w:val="1"/>
      <w:numFmt w:val="lowerRoman"/>
      <w:lvlText w:val="%6."/>
      <w:lvlJc w:val="left"/>
      <w:pPr>
        <w:tabs>
          <w:tab w:val="left" w:pos="720"/>
        </w:tabs>
        <w:ind w:left="65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86C097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5EA40A">
      <w:start w:val="1"/>
      <w:numFmt w:val="lowerLetter"/>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486ADE">
      <w:start w:val="1"/>
      <w:numFmt w:val="lowerRoman"/>
      <w:lvlText w:val="%9."/>
      <w:lvlJc w:val="left"/>
      <w:pPr>
        <w:tabs>
          <w:tab w:val="left" w:pos="720"/>
        </w:tabs>
        <w:ind w:left="65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D436EC5"/>
    <w:multiLevelType w:val="hybridMultilevel"/>
    <w:tmpl w:val="FFFFFFFF"/>
    <w:numStyleLink w:val="ImportedStyle2"/>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6D"/>
    <w:rsid w:val="00100B6A"/>
    <w:rsid w:val="00141ABE"/>
    <w:rsid w:val="001C6828"/>
    <w:rsid w:val="001D0827"/>
    <w:rsid w:val="002D1BD7"/>
    <w:rsid w:val="003D3461"/>
    <w:rsid w:val="00447611"/>
    <w:rsid w:val="004902A4"/>
    <w:rsid w:val="0082351F"/>
    <w:rsid w:val="009262A2"/>
    <w:rsid w:val="009F18EF"/>
    <w:rsid w:val="009F3040"/>
    <w:rsid w:val="00A15B7D"/>
    <w:rsid w:val="00AA3E0B"/>
    <w:rsid w:val="00AC436D"/>
    <w:rsid w:val="00DC7622"/>
    <w:rsid w:val="00EF0A38"/>
    <w:rsid w:val="00F312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C305"/>
  <w15:docId w15:val="{7698E7C1-23F0-DF41-9F72-DF6B20F1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1">
    <w:name w:val="Body 1"/>
    <w:pPr>
      <w:outlineLvl w:val="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basedOn w:val="Normal"/>
    <w:uiPriority w:val="34"/>
    <w:qFormat/>
    <w:rsid w:val="002D1BD7"/>
    <w:pPr>
      <w:ind w:left="720"/>
      <w:contextualSpacing/>
    </w:pPr>
  </w:style>
  <w:style w:type="character" w:styleId="CommentReference">
    <w:name w:val="annotation reference"/>
    <w:basedOn w:val="DefaultParagraphFont"/>
    <w:uiPriority w:val="99"/>
    <w:semiHidden/>
    <w:unhideWhenUsed/>
    <w:rsid w:val="00EF0A38"/>
    <w:rPr>
      <w:sz w:val="16"/>
      <w:szCs w:val="16"/>
    </w:rPr>
  </w:style>
  <w:style w:type="paragraph" w:styleId="CommentText">
    <w:name w:val="annotation text"/>
    <w:basedOn w:val="Normal"/>
    <w:link w:val="CommentTextChar"/>
    <w:uiPriority w:val="99"/>
    <w:semiHidden/>
    <w:unhideWhenUsed/>
    <w:rsid w:val="00EF0A38"/>
    <w:rPr>
      <w:sz w:val="20"/>
      <w:szCs w:val="20"/>
    </w:rPr>
  </w:style>
  <w:style w:type="character" w:customStyle="1" w:styleId="CommentTextChar">
    <w:name w:val="Comment Text Char"/>
    <w:basedOn w:val="DefaultParagraphFont"/>
    <w:link w:val="CommentText"/>
    <w:uiPriority w:val="99"/>
    <w:semiHidden/>
    <w:rsid w:val="00EF0A38"/>
    <w:rPr>
      <w:rFonts w:cs="Arial Unicode MS"/>
      <w:color w:val="000000"/>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EF0A38"/>
    <w:rPr>
      <w:b/>
      <w:bCs/>
    </w:rPr>
  </w:style>
  <w:style w:type="character" w:customStyle="1" w:styleId="CommentSubjectChar">
    <w:name w:val="Comment Subject Char"/>
    <w:basedOn w:val="CommentTextChar"/>
    <w:link w:val="CommentSubject"/>
    <w:uiPriority w:val="99"/>
    <w:semiHidden/>
    <w:rsid w:val="00EF0A38"/>
    <w:rPr>
      <w:rFonts w:cs="Arial Unicode MS"/>
      <w:b/>
      <w:bCs/>
      <w:color w:val="000000"/>
      <w:u w:color="00000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EF0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A38"/>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EF0A38"/>
    <w:pPr>
      <w:tabs>
        <w:tab w:val="center" w:pos="4680"/>
        <w:tab w:val="right" w:pos="9360"/>
      </w:tabs>
    </w:pPr>
  </w:style>
  <w:style w:type="character" w:customStyle="1" w:styleId="HeaderChar">
    <w:name w:val="Header Char"/>
    <w:basedOn w:val="DefaultParagraphFont"/>
    <w:link w:val="Header"/>
    <w:uiPriority w:val="99"/>
    <w:rsid w:val="00EF0A38"/>
    <w:rPr>
      <w:rFonts w:cs="Arial Unicode MS"/>
      <w:color w:val="000000"/>
      <w:sz w:val="24"/>
      <w:szCs w:val="24"/>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EF0A38"/>
    <w:pPr>
      <w:tabs>
        <w:tab w:val="center" w:pos="4680"/>
        <w:tab w:val="right" w:pos="9360"/>
      </w:tabs>
    </w:pPr>
  </w:style>
  <w:style w:type="character" w:customStyle="1" w:styleId="FooterChar">
    <w:name w:val="Footer Char"/>
    <w:basedOn w:val="DefaultParagraphFont"/>
    <w:link w:val="Footer"/>
    <w:uiPriority w:val="99"/>
    <w:rsid w:val="00EF0A38"/>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Penaflorida, Patricia</cp:lastModifiedBy>
  <cp:revision>7</cp:revision>
  <dcterms:created xsi:type="dcterms:W3CDTF">2022-11-24T19:45:00Z</dcterms:created>
  <dcterms:modified xsi:type="dcterms:W3CDTF">2022-11-24T23:30:00Z</dcterms:modified>
</cp:coreProperties>
</file>